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55B8" w:rsidRPr="00DE5D13" w:rsidRDefault="002255B8" w:rsidP="002F43CE">
      <w:pPr>
        <w:spacing w:line="276" w:lineRule="auto"/>
        <w:rPr>
          <w:bCs/>
          <w:iCs/>
          <w:lang w:val="en-US"/>
        </w:rPr>
      </w:pPr>
      <w:bookmarkStart w:id="0" w:name="_Toc111774177"/>
      <w:bookmarkStart w:id="1" w:name="_Toc88534286"/>
      <w:bookmarkStart w:id="2" w:name="_Toc88551266"/>
      <w:bookmarkStart w:id="3" w:name="_Toc88551400"/>
      <w:bookmarkStart w:id="4" w:name="_Toc89510264"/>
      <w:bookmarkStart w:id="5" w:name="_Toc89510403"/>
      <w:bookmarkStart w:id="6" w:name="_Toc89510485"/>
      <w:bookmarkStart w:id="7" w:name="_Toc90879956"/>
      <w:bookmarkStart w:id="8" w:name="_Toc92014072"/>
    </w:p>
    <w:tbl>
      <w:tblPr>
        <w:tblStyle w:val="LightGrid-Accent2"/>
        <w:tblW w:w="0" w:type="auto"/>
        <w:tblLook w:val="04A0" w:firstRow="1" w:lastRow="0" w:firstColumn="1" w:lastColumn="0" w:noHBand="0" w:noVBand="1"/>
      </w:tblPr>
      <w:tblGrid>
        <w:gridCol w:w="6129"/>
        <w:gridCol w:w="3447"/>
      </w:tblGrid>
      <w:tr w:rsidR="00FF79D9" w:rsidRPr="00CF145F" w:rsidTr="00E950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gridSpan w:val="2"/>
          </w:tcPr>
          <w:p w:rsidR="00FF79D9" w:rsidRPr="00CF145F" w:rsidRDefault="005B4181" w:rsidP="002F43CE">
            <w:pPr>
              <w:pStyle w:val="Default"/>
              <w:spacing w:before="120" w:after="120" w:line="276" w:lineRule="auto"/>
              <w:jc w:val="center"/>
              <w:rPr>
                <w:rFonts w:ascii="Sylfaen" w:hAnsi="Sylfaen" w:cs="Times New Roman"/>
                <w:iCs/>
                <w:color w:val="4F81BD"/>
                <w:spacing w:val="15"/>
                <w:lang w:val="ka-GE"/>
              </w:rPr>
            </w:pPr>
            <w:bookmarkStart w:id="9" w:name="_Toc111774178"/>
            <w:bookmarkStart w:id="10" w:name="_Toc111774295"/>
            <w:bookmarkStart w:id="11" w:name="_Toc111774340"/>
            <w:bookmarkStart w:id="12" w:name="_Toc111796602"/>
            <w:bookmarkEnd w:id="0"/>
            <w:r>
              <w:rPr>
                <w:rFonts w:ascii="Sylfaen" w:hAnsi="Sylfaen" w:cs="Times New Roman"/>
                <w:iCs/>
                <w:color w:val="4F81BD"/>
                <w:spacing w:val="15"/>
                <w:lang w:val="ka-GE"/>
              </w:rPr>
              <w:t>მსხვრევადი საგნების</w:t>
            </w:r>
            <w:r w:rsidR="00B26700">
              <w:rPr>
                <w:rFonts w:ascii="Sylfaen" w:hAnsi="Sylfaen" w:cs="Times New Roman"/>
                <w:iCs/>
                <w:color w:val="4F81BD"/>
                <w:spacing w:val="15"/>
                <w:lang w:val="ka-GE"/>
              </w:rPr>
              <w:t>ა</w:t>
            </w:r>
            <w:r>
              <w:rPr>
                <w:rFonts w:ascii="Sylfaen" w:hAnsi="Sylfaen" w:cs="Times New Roman"/>
                <w:iCs/>
                <w:color w:val="4F81BD"/>
                <w:spacing w:val="15"/>
                <w:lang w:val="ka-GE"/>
              </w:rPr>
              <w:t xml:space="preserve"> </w:t>
            </w:r>
            <w:r w:rsidR="002F3B7D">
              <w:rPr>
                <w:rFonts w:ascii="Sylfaen" w:hAnsi="Sylfaen" w:cs="Times New Roman"/>
                <w:iCs/>
                <w:color w:val="4F81BD"/>
                <w:spacing w:val="15"/>
                <w:lang w:val="ka-GE"/>
              </w:rPr>
              <w:t xml:space="preserve">და ხრახნების </w:t>
            </w:r>
            <w:r>
              <w:rPr>
                <w:rFonts w:ascii="Sylfaen" w:hAnsi="Sylfaen" w:cs="Times New Roman"/>
                <w:iCs/>
                <w:color w:val="4F81BD"/>
                <w:spacing w:val="15"/>
                <w:lang w:val="ka-GE"/>
              </w:rPr>
              <w:t>კონტროლის</w:t>
            </w:r>
            <w:r w:rsidR="002E1964">
              <w:rPr>
                <w:rFonts w:ascii="Sylfaen" w:hAnsi="Sylfaen" w:cs="Times New Roman"/>
                <w:iCs/>
                <w:color w:val="4F81BD"/>
                <w:spacing w:val="15"/>
                <w:lang w:val="ka-GE"/>
              </w:rPr>
              <w:t xml:space="preserve"> ინსტრუქცია</w:t>
            </w:r>
          </w:p>
          <w:p w:rsidR="00FF79D9" w:rsidRPr="00DE5D13" w:rsidRDefault="00CF145F" w:rsidP="00CF145F">
            <w:pPr>
              <w:numPr>
                <w:ilvl w:val="1"/>
                <w:numId w:val="0"/>
              </w:numPr>
              <w:tabs>
                <w:tab w:val="center" w:pos="4680"/>
                <w:tab w:val="left" w:pos="7470"/>
              </w:tabs>
              <w:spacing w:before="120" w:after="120" w:line="276" w:lineRule="auto"/>
              <w:jc w:val="center"/>
              <w:rPr>
                <w:rFonts w:ascii="Times New Roman" w:hAnsi="Times New Roman" w:cs="Times New Roman"/>
                <w:iCs/>
                <w:color w:val="4F81BD"/>
                <w:spacing w:val="15"/>
                <w:lang w:val="en-US"/>
              </w:rPr>
            </w:pPr>
            <w:r>
              <w:rPr>
                <w:rFonts w:ascii="Sylfaen" w:hAnsi="Sylfaen" w:cs="Times New Roman"/>
                <w:iCs/>
                <w:spacing w:val="15"/>
                <w:lang w:val="ka-GE"/>
              </w:rPr>
              <w:t>გამოცემა</w:t>
            </w:r>
            <w:r w:rsidR="00FF79D9" w:rsidRPr="00DE5D13">
              <w:rPr>
                <w:rFonts w:ascii="Times New Roman" w:hAnsi="Times New Roman" w:cs="Times New Roman"/>
                <w:iCs/>
                <w:spacing w:val="15"/>
                <w:lang w:val="en-US"/>
              </w:rPr>
              <w:t xml:space="preserve"> </w:t>
            </w:r>
            <w:r>
              <w:rPr>
                <w:rFonts w:ascii="Sylfaen" w:hAnsi="Sylfaen" w:cs="Times New Roman"/>
                <w:iCs/>
                <w:spacing w:val="15"/>
                <w:lang w:val="ka-GE"/>
              </w:rPr>
              <w:t xml:space="preserve">N </w:t>
            </w:r>
            <w:r w:rsidR="00FF79D9" w:rsidRPr="00DE5D13">
              <w:rPr>
                <w:rFonts w:ascii="Times New Roman" w:hAnsi="Times New Roman" w:cs="Times New Roman"/>
                <w:iCs/>
                <w:spacing w:val="15"/>
                <w:lang w:val="en-US"/>
              </w:rPr>
              <w:t>01</w:t>
            </w:r>
          </w:p>
        </w:tc>
      </w:tr>
      <w:tr w:rsidR="00FF79D9" w:rsidRPr="00CF145F" w:rsidTr="00E950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9" w:type="dxa"/>
          </w:tcPr>
          <w:p w:rsidR="00FF79D9" w:rsidRPr="00B66AD9" w:rsidRDefault="00CF145F" w:rsidP="008A4F4F">
            <w:pPr>
              <w:spacing w:before="120" w:after="120" w:line="276" w:lineRule="auto"/>
              <w:rPr>
                <w:rFonts w:ascii="Times New Roman" w:hAnsi="Times New Roman" w:cs="Times New Roman"/>
                <w:b w:val="0"/>
                <w:lang w:val="en-US"/>
              </w:rPr>
            </w:pPr>
            <w:bookmarkStart w:id="13" w:name="_GoBack" w:colFirst="1" w:colLast="1"/>
            <w:r w:rsidRPr="00B66AD9">
              <w:rPr>
                <w:rFonts w:ascii="Sylfaen" w:hAnsi="Sylfaen" w:cs="Times New Roman"/>
                <w:lang w:val="ka-GE"/>
              </w:rPr>
              <w:t>დამტკიცებულია შპს</w:t>
            </w:r>
            <w:r w:rsidR="00323A66" w:rsidRPr="00B66AD9">
              <w:rPr>
                <w:rFonts w:ascii="Times New Roman" w:hAnsi="Times New Roman" w:cs="Times New Roman"/>
                <w:lang w:val="en-US"/>
              </w:rPr>
              <w:t xml:space="preserve"> </w:t>
            </w:r>
            <w:r w:rsidRPr="00B66AD9">
              <w:rPr>
                <w:rFonts w:ascii="Sylfaen" w:hAnsi="Sylfaen" w:cs="Times New Roman"/>
                <w:lang w:val="ka-GE"/>
              </w:rPr>
              <w:t>„</w:t>
            </w:r>
            <w:r w:rsidR="00A36644" w:rsidRPr="00B66AD9">
              <w:rPr>
                <w:rFonts w:ascii="Times New Roman" w:hAnsi="Times New Roman" w:cs="Times New Roman"/>
                <w:lang w:val="en-US"/>
              </w:rPr>
              <w:t>…..</w:t>
            </w:r>
            <w:r w:rsidR="00605DEC" w:rsidRPr="00B66AD9">
              <w:rPr>
                <w:rFonts w:ascii="Times New Roman" w:hAnsi="Times New Roman" w:cs="Times New Roman"/>
                <w:lang w:val="en-US"/>
              </w:rPr>
              <w:t>.</w:t>
            </w:r>
            <w:r w:rsidRPr="00B66AD9">
              <w:rPr>
                <w:rFonts w:ascii="Sylfaen" w:hAnsi="Sylfaen" w:cs="Times New Roman"/>
                <w:lang w:val="ka-GE"/>
              </w:rPr>
              <w:t>“ დირექტორის მიერ</w:t>
            </w:r>
            <w:r w:rsidR="00605DEC" w:rsidRPr="00B66AD9">
              <w:rPr>
                <w:rFonts w:ascii="Times New Roman" w:hAnsi="Times New Roman" w:cs="Times New Roman"/>
                <w:lang w:val="en-US"/>
              </w:rPr>
              <w:t xml:space="preserve"> </w:t>
            </w:r>
          </w:p>
          <w:p w:rsidR="00FF79D9" w:rsidRPr="00B66AD9" w:rsidRDefault="00CF145F" w:rsidP="008A4F4F">
            <w:pPr>
              <w:spacing w:before="120" w:after="120" w:line="276" w:lineRule="auto"/>
              <w:rPr>
                <w:rFonts w:ascii="Times New Roman" w:hAnsi="Times New Roman" w:cs="Times New Roman"/>
                <w:lang w:val="en-US"/>
              </w:rPr>
            </w:pPr>
            <w:r w:rsidRPr="00B66AD9">
              <w:rPr>
                <w:rFonts w:ascii="Sylfaen" w:hAnsi="Sylfaen" w:cs="Times New Roman"/>
                <w:lang w:val="ka-GE"/>
              </w:rPr>
              <w:t>დირექტორის სახელი, გვარი</w:t>
            </w:r>
            <w:r w:rsidR="00FF79D9" w:rsidRPr="00B66AD9">
              <w:rPr>
                <w:rFonts w:ascii="Times New Roman" w:hAnsi="Times New Roman" w:cs="Times New Roman"/>
                <w:lang w:val="en-US"/>
              </w:rPr>
              <w:t>:</w:t>
            </w:r>
          </w:p>
        </w:tc>
        <w:tc>
          <w:tcPr>
            <w:tcW w:w="3447" w:type="dxa"/>
          </w:tcPr>
          <w:p w:rsidR="00FF79D9" w:rsidRPr="00756A55" w:rsidRDefault="00CF145F" w:rsidP="008A4F4F">
            <w:pPr>
              <w:spacing w:before="120" w:after="120"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lang w:val="en-US"/>
              </w:rPr>
            </w:pPr>
            <w:r w:rsidRPr="00756A55">
              <w:rPr>
                <w:rFonts w:ascii="Sylfaen" w:hAnsi="Sylfaen" w:cs="Times New Roman"/>
                <w:b/>
                <w:lang w:val="ka-GE"/>
              </w:rPr>
              <w:t>თარიღი</w:t>
            </w:r>
            <w:r w:rsidR="00FF79D9" w:rsidRPr="00756A55">
              <w:rPr>
                <w:rFonts w:ascii="Times New Roman" w:hAnsi="Times New Roman" w:cs="Times New Roman"/>
                <w:b/>
                <w:lang w:val="en-US"/>
              </w:rPr>
              <w:t>:</w:t>
            </w:r>
          </w:p>
        </w:tc>
      </w:tr>
      <w:bookmarkEnd w:id="13"/>
    </w:tbl>
    <w:p w:rsidR="00482CC2" w:rsidRPr="00DE5D13" w:rsidRDefault="00482CC2" w:rsidP="002F43CE">
      <w:pPr>
        <w:spacing w:line="276" w:lineRule="auto"/>
        <w:jc w:val="center"/>
        <w:rPr>
          <w:b/>
          <w:bCs/>
          <w:sz w:val="32"/>
          <w:szCs w:val="32"/>
          <w:lang w:val="en-US"/>
        </w:rPr>
      </w:pPr>
    </w:p>
    <w:bookmarkEnd w:id="9"/>
    <w:bookmarkEnd w:id="10"/>
    <w:bookmarkEnd w:id="11"/>
    <w:bookmarkEnd w:id="12"/>
    <w:p w:rsidR="001A1EB5" w:rsidRPr="003B0EAC" w:rsidRDefault="00CF145F" w:rsidP="003B0EAC">
      <w:pPr>
        <w:pStyle w:val="Heading1"/>
        <w:spacing w:after="240" w:line="276" w:lineRule="auto"/>
        <w:rPr>
          <w:rFonts w:ascii="Sylfaen" w:hAnsi="Sylfaen" w:cs="Times New Roman"/>
          <w:bCs w:val="0"/>
          <w:kern w:val="0"/>
          <w:sz w:val="22"/>
          <w:szCs w:val="22"/>
          <w:lang w:val="ka-GE"/>
        </w:rPr>
      </w:pPr>
      <w:r w:rsidRPr="003B0EAC">
        <w:rPr>
          <w:rFonts w:ascii="Sylfaen" w:hAnsi="Sylfaen" w:cs="Times New Roman"/>
          <w:iCs/>
          <w:color w:val="4F81BD"/>
          <w:spacing w:val="15"/>
          <w:sz w:val="22"/>
          <w:szCs w:val="22"/>
          <w:lang w:val="ka-GE"/>
        </w:rPr>
        <w:t>მიზანი და მოქმედების სფერო</w:t>
      </w:r>
    </w:p>
    <w:p w:rsidR="00A36644" w:rsidRDefault="00DD1E48" w:rsidP="002E1964">
      <w:pPr>
        <w:spacing w:before="120" w:after="120" w:line="276" w:lineRule="auto"/>
        <w:jc w:val="both"/>
        <w:rPr>
          <w:rFonts w:ascii="Sylfaen" w:hAnsi="Sylfaen"/>
          <w:sz w:val="22"/>
          <w:szCs w:val="22"/>
          <w:lang w:val="ka-GE"/>
        </w:rPr>
      </w:pPr>
      <w:r>
        <w:rPr>
          <w:rFonts w:ascii="Sylfaen" w:hAnsi="Sylfaen"/>
          <w:sz w:val="22"/>
          <w:szCs w:val="22"/>
          <w:lang w:val="ka-GE"/>
        </w:rPr>
        <w:t xml:space="preserve">წინამდებარე ინსტრუქციის მიზანია საწარმოში გამოყენებული </w:t>
      </w:r>
      <w:r w:rsidR="005B4181">
        <w:rPr>
          <w:rFonts w:ascii="Sylfaen" w:hAnsi="Sylfaen"/>
          <w:sz w:val="22"/>
          <w:szCs w:val="22"/>
          <w:lang w:val="ka-GE"/>
        </w:rPr>
        <w:t>მსხვრევადი საგნების (მინის, ორგანული მინის, პლასტმასის და სხვა მსხვრევადი მასალის საგნების) სიმთელის და დანადგარებზე არსებული ხრახნების სათანადო კონტროლ</w:t>
      </w:r>
      <w:r w:rsidR="00B26700">
        <w:rPr>
          <w:rFonts w:ascii="Sylfaen" w:hAnsi="Sylfaen"/>
          <w:sz w:val="22"/>
          <w:szCs w:val="22"/>
          <w:lang w:val="ka-GE"/>
        </w:rPr>
        <w:t>ი</w:t>
      </w:r>
      <w:r w:rsidR="005B4181">
        <w:rPr>
          <w:rFonts w:ascii="Sylfaen" w:hAnsi="Sylfaen"/>
          <w:sz w:val="22"/>
          <w:szCs w:val="22"/>
          <w:lang w:val="ka-GE"/>
        </w:rPr>
        <w:t>ს</w:t>
      </w:r>
      <w:r>
        <w:rPr>
          <w:rFonts w:ascii="Sylfaen" w:hAnsi="Sylfaen"/>
          <w:sz w:val="22"/>
          <w:szCs w:val="22"/>
          <w:lang w:val="ka-GE"/>
        </w:rPr>
        <w:t xml:space="preserve"> </w:t>
      </w:r>
      <w:r w:rsidR="00B26700">
        <w:rPr>
          <w:rFonts w:ascii="Sylfaen" w:hAnsi="Sylfaen"/>
          <w:sz w:val="22"/>
          <w:szCs w:val="22"/>
          <w:lang w:val="ka-GE"/>
        </w:rPr>
        <w:t xml:space="preserve">უზრუნველყოფა </w:t>
      </w:r>
      <w:r w:rsidR="005B4181">
        <w:rPr>
          <w:rFonts w:ascii="Sylfaen" w:hAnsi="Sylfaen"/>
          <w:sz w:val="22"/>
          <w:szCs w:val="22"/>
          <w:lang w:val="ka-GE"/>
        </w:rPr>
        <w:t>პროდუქტის</w:t>
      </w:r>
      <w:r>
        <w:rPr>
          <w:rFonts w:ascii="Sylfaen" w:hAnsi="Sylfaen"/>
          <w:sz w:val="22"/>
          <w:szCs w:val="22"/>
          <w:lang w:val="ka-GE"/>
        </w:rPr>
        <w:t xml:space="preserve"> </w:t>
      </w:r>
      <w:r w:rsidR="005B4181">
        <w:rPr>
          <w:rFonts w:ascii="Sylfaen" w:hAnsi="Sylfaen"/>
          <w:sz w:val="22"/>
          <w:szCs w:val="22"/>
          <w:lang w:val="ka-GE"/>
        </w:rPr>
        <w:t xml:space="preserve">შესაძლო </w:t>
      </w:r>
      <w:r>
        <w:rPr>
          <w:rFonts w:ascii="Sylfaen" w:hAnsi="Sylfaen"/>
          <w:sz w:val="22"/>
          <w:szCs w:val="22"/>
          <w:lang w:val="ka-GE"/>
        </w:rPr>
        <w:t>დაბინძურების თავიდან აცილების მიზნით.</w:t>
      </w:r>
    </w:p>
    <w:p w:rsidR="00D0326E" w:rsidRPr="005B4181" w:rsidRDefault="005B4181" w:rsidP="002F43CE">
      <w:pPr>
        <w:spacing w:line="276" w:lineRule="auto"/>
        <w:rPr>
          <w:rFonts w:ascii="Sylfaen" w:hAnsi="Sylfaen"/>
          <w:lang w:val="ka-GE"/>
        </w:rPr>
      </w:pPr>
      <w:r>
        <w:rPr>
          <w:rFonts w:ascii="Sylfaen" w:hAnsi="Sylfaen"/>
          <w:lang w:val="ka-GE"/>
        </w:rPr>
        <w:t>კომპანიაში არსებული მსხვრევადი საგნების</w:t>
      </w:r>
      <w:r w:rsidR="00B26700">
        <w:rPr>
          <w:rFonts w:ascii="Sylfaen" w:hAnsi="Sylfaen"/>
          <w:lang w:val="ka-GE"/>
        </w:rPr>
        <w:t>ა</w:t>
      </w:r>
      <w:r>
        <w:rPr>
          <w:rFonts w:ascii="Sylfaen" w:hAnsi="Sylfaen"/>
          <w:lang w:val="ka-GE"/>
        </w:rPr>
        <w:t xml:space="preserve"> და ასევე იმ დანადგარების სრული ნუსხა, რომლებზეც გამოიყენება ხრახნები, მოცემულია დანართ 1-ში.</w:t>
      </w:r>
    </w:p>
    <w:p w:rsidR="00A36644" w:rsidRPr="003B0EAC" w:rsidRDefault="00CF145F" w:rsidP="003B0EAC">
      <w:pPr>
        <w:numPr>
          <w:ilvl w:val="1"/>
          <w:numId w:val="0"/>
        </w:numPr>
        <w:spacing w:before="240" w:after="240" w:line="276" w:lineRule="auto"/>
        <w:rPr>
          <w:rFonts w:ascii="Sylfaen" w:hAnsi="Sylfaen"/>
          <w:b/>
          <w:iCs/>
          <w:color w:val="4F81BD"/>
          <w:spacing w:val="15"/>
          <w:sz w:val="22"/>
          <w:szCs w:val="22"/>
          <w:lang w:val="ka-GE"/>
        </w:rPr>
      </w:pPr>
      <w:r w:rsidRPr="003B0EAC">
        <w:rPr>
          <w:rFonts w:ascii="Sylfaen" w:hAnsi="Sylfaen"/>
          <w:b/>
          <w:iCs/>
          <w:color w:val="4F81BD"/>
          <w:spacing w:val="15"/>
          <w:sz w:val="22"/>
          <w:szCs w:val="22"/>
          <w:lang w:val="ka-GE"/>
        </w:rPr>
        <w:t>ჩანაწერები</w:t>
      </w:r>
    </w:p>
    <w:p w:rsidR="00793C9E" w:rsidRPr="00DE5D13" w:rsidRDefault="005B4181" w:rsidP="002F43CE">
      <w:pPr>
        <w:pStyle w:val="ListParagraph"/>
        <w:numPr>
          <w:ilvl w:val="0"/>
          <w:numId w:val="23"/>
        </w:numPr>
        <w:spacing w:line="276" w:lineRule="auto"/>
        <w:rPr>
          <w:sz w:val="22"/>
          <w:szCs w:val="22"/>
          <w:lang w:val="en-US"/>
        </w:rPr>
      </w:pPr>
      <w:r>
        <w:rPr>
          <w:rFonts w:ascii="Sylfaen" w:hAnsi="Sylfaen"/>
          <w:sz w:val="22"/>
          <w:szCs w:val="22"/>
          <w:lang w:val="ka-GE"/>
        </w:rPr>
        <w:t>მსხვრევადი საგნების</w:t>
      </w:r>
      <w:r w:rsidR="00B26700">
        <w:rPr>
          <w:rFonts w:ascii="Sylfaen" w:hAnsi="Sylfaen"/>
          <w:sz w:val="22"/>
          <w:szCs w:val="22"/>
          <w:lang w:val="ka-GE"/>
        </w:rPr>
        <w:t>ა</w:t>
      </w:r>
      <w:r>
        <w:rPr>
          <w:rFonts w:ascii="Sylfaen" w:hAnsi="Sylfaen"/>
          <w:sz w:val="22"/>
          <w:szCs w:val="22"/>
          <w:lang w:val="ka-GE"/>
        </w:rPr>
        <w:t xml:space="preserve"> </w:t>
      </w:r>
      <w:r w:rsidR="002F3B7D">
        <w:rPr>
          <w:rFonts w:ascii="Sylfaen" w:hAnsi="Sylfaen"/>
          <w:sz w:val="22"/>
          <w:szCs w:val="22"/>
          <w:lang w:val="ka-GE"/>
        </w:rPr>
        <w:t xml:space="preserve">და ხრახნების </w:t>
      </w:r>
      <w:r>
        <w:rPr>
          <w:rFonts w:ascii="Sylfaen" w:hAnsi="Sylfaen"/>
          <w:sz w:val="22"/>
          <w:szCs w:val="22"/>
          <w:lang w:val="ka-GE"/>
        </w:rPr>
        <w:t>კონტროლის</w:t>
      </w:r>
      <w:r w:rsidR="00793C9E">
        <w:rPr>
          <w:rFonts w:ascii="Sylfaen" w:hAnsi="Sylfaen"/>
          <w:sz w:val="22"/>
          <w:szCs w:val="22"/>
          <w:lang w:val="ka-GE"/>
        </w:rPr>
        <w:t xml:space="preserve"> </w:t>
      </w:r>
      <w:r w:rsidR="0055547A">
        <w:rPr>
          <w:rFonts w:ascii="Sylfaen" w:hAnsi="Sylfaen"/>
          <w:sz w:val="22"/>
          <w:szCs w:val="22"/>
          <w:lang w:val="ka-GE"/>
        </w:rPr>
        <w:t>ჟურნალი</w:t>
      </w:r>
      <w:r w:rsidR="002809DC">
        <w:rPr>
          <w:rFonts w:ascii="Sylfaen" w:hAnsi="Sylfaen"/>
          <w:sz w:val="22"/>
          <w:szCs w:val="22"/>
          <w:lang w:val="en-US"/>
        </w:rPr>
        <w:t>.</w:t>
      </w:r>
    </w:p>
    <w:p w:rsidR="00A36644" w:rsidRPr="00DE5D13" w:rsidRDefault="00A36644" w:rsidP="002F43CE">
      <w:pPr>
        <w:numPr>
          <w:ilvl w:val="1"/>
          <w:numId w:val="0"/>
        </w:numPr>
        <w:spacing w:line="276" w:lineRule="auto"/>
        <w:rPr>
          <w:b/>
          <w:iCs/>
          <w:color w:val="4F81BD"/>
          <w:spacing w:val="15"/>
          <w:lang w:val="en-US"/>
        </w:rPr>
      </w:pPr>
    </w:p>
    <w:p w:rsidR="00FF79D9" w:rsidRPr="003B0EAC" w:rsidRDefault="00CF145F" w:rsidP="003B0EAC">
      <w:pPr>
        <w:numPr>
          <w:ilvl w:val="1"/>
          <w:numId w:val="0"/>
        </w:numPr>
        <w:spacing w:before="240" w:after="240" w:line="276" w:lineRule="auto"/>
        <w:rPr>
          <w:rFonts w:ascii="Sylfaen" w:hAnsi="Sylfaen"/>
          <w:b/>
          <w:iCs/>
          <w:color w:val="4F81BD"/>
          <w:spacing w:val="15"/>
          <w:sz w:val="22"/>
          <w:szCs w:val="22"/>
          <w:lang w:val="ka-GE"/>
        </w:rPr>
      </w:pPr>
      <w:r w:rsidRPr="003B0EAC">
        <w:rPr>
          <w:rFonts w:ascii="Sylfaen" w:hAnsi="Sylfaen"/>
          <w:b/>
          <w:iCs/>
          <w:color w:val="4F81BD"/>
          <w:spacing w:val="15"/>
          <w:sz w:val="22"/>
          <w:szCs w:val="22"/>
          <w:lang w:val="ka-GE"/>
        </w:rPr>
        <w:t>პროცესში მონაწილე პირები</w:t>
      </w:r>
    </w:p>
    <w:p w:rsidR="00FF79D9" w:rsidRPr="00524848" w:rsidRDefault="00B26700" w:rsidP="00B26700">
      <w:pPr>
        <w:pStyle w:val="ListParagraph"/>
        <w:spacing w:line="276" w:lineRule="auto"/>
        <w:ind w:left="0"/>
        <w:rPr>
          <w:rFonts w:ascii="Sylfaen" w:hAnsi="Sylfaen"/>
          <w:sz w:val="22"/>
          <w:szCs w:val="22"/>
          <w:lang w:val="en-US"/>
        </w:rPr>
      </w:pPr>
      <w:r w:rsidRPr="00B26700">
        <w:rPr>
          <w:rFonts w:ascii="Sylfaen" w:hAnsi="Sylfaen"/>
          <w:sz w:val="22"/>
          <w:szCs w:val="22"/>
          <w:lang w:val="ka-GE"/>
        </w:rPr>
        <w:t>[მიუთითე</w:t>
      </w:r>
      <w:r>
        <w:rPr>
          <w:rFonts w:ascii="Sylfaen" w:hAnsi="Sylfaen"/>
          <w:sz w:val="22"/>
          <w:szCs w:val="22"/>
          <w:lang w:val="ka-GE"/>
        </w:rPr>
        <w:t>თ პროცესში მონაწილე პირები]</w:t>
      </w:r>
    </w:p>
    <w:p w:rsidR="00FF79D9" w:rsidRPr="003B0EAC" w:rsidRDefault="00CF145F" w:rsidP="003B0EAC">
      <w:pPr>
        <w:numPr>
          <w:ilvl w:val="1"/>
          <w:numId w:val="0"/>
        </w:numPr>
        <w:spacing w:before="240" w:after="240" w:line="276" w:lineRule="auto"/>
        <w:rPr>
          <w:rFonts w:ascii="Sylfaen" w:hAnsi="Sylfaen"/>
          <w:b/>
          <w:iCs/>
          <w:color w:val="4F81BD"/>
          <w:spacing w:val="15"/>
          <w:sz w:val="22"/>
          <w:szCs w:val="22"/>
          <w:lang w:val="ka-GE"/>
        </w:rPr>
      </w:pPr>
      <w:r w:rsidRPr="003B0EAC">
        <w:rPr>
          <w:rFonts w:ascii="Sylfaen" w:hAnsi="Sylfaen"/>
          <w:b/>
          <w:iCs/>
          <w:color w:val="4F81BD"/>
          <w:spacing w:val="15"/>
          <w:sz w:val="22"/>
          <w:szCs w:val="22"/>
          <w:lang w:val="ka-GE"/>
        </w:rPr>
        <w:t>პროცესის მფლობელი</w:t>
      </w:r>
    </w:p>
    <w:p w:rsidR="00FF79D9" w:rsidRPr="00524848" w:rsidRDefault="00B26700" w:rsidP="002F43CE">
      <w:pPr>
        <w:spacing w:line="276" w:lineRule="auto"/>
        <w:rPr>
          <w:sz w:val="22"/>
          <w:szCs w:val="22"/>
          <w:lang w:val="en-US"/>
        </w:rPr>
      </w:pPr>
      <w:r w:rsidRPr="00524848">
        <w:rPr>
          <w:rFonts w:ascii="Sylfaen" w:hAnsi="Sylfaen"/>
          <w:sz w:val="22"/>
          <w:szCs w:val="22"/>
          <w:lang w:val="ka-GE"/>
        </w:rPr>
        <w:t>[მიუთითეთ პროცესის მფლობელი, ანუ ის პასუხისმგებელი პირი, ვინც უზრუნველყოფს პროცესის ეფექტურ შესრულებას]</w:t>
      </w:r>
    </w:p>
    <w:bookmarkEnd w:id="1"/>
    <w:bookmarkEnd w:id="2"/>
    <w:bookmarkEnd w:id="3"/>
    <w:bookmarkEnd w:id="4"/>
    <w:bookmarkEnd w:id="5"/>
    <w:bookmarkEnd w:id="6"/>
    <w:bookmarkEnd w:id="7"/>
    <w:bookmarkEnd w:id="8"/>
    <w:p w:rsidR="007348AB" w:rsidRPr="00DE5D13" w:rsidRDefault="007348AB" w:rsidP="002F43CE">
      <w:pPr>
        <w:spacing w:line="276" w:lineRule="auto"/>
        <w:rPr>
          <w:lang w:val="en-US"/>
        </w:rPr>
      </w:pPr>
    </w:p>
    <w:p w:rsidR="00F66328" w:rsidRDefault="00F66328" w:rsidP="00F66328">
      <w:pPr>
        <w:spacing w:line="276" w:lineRule="auto"/>
        <w:rPr>
          <w:rFonts w:ascii="Sylfaen" w:hAnsi="Sylfaen"/>
          <w:b/>
          <w:bCs/>
          <w:lang w:val="ka-GE"/>
        </w:rPr>
      </w:pPr>
    </w:p>
    <w:p w:rsidR="00F66328" w:rsidRDefault="00F66328" w:rsidP="00F66328">
      <w:pPr>
        <w:spacing w:line="276" w:lineRule="auto"/>
        <w:rPr>
          <w:rFonts w:ascii="Sylfaen" w:hAnsi="Sylfaen"/>
          <w:b/>
          <w:bCs/>
          <w:lang w:val="ka-GE"/>
        </w:rPr>
      </w:pPr>
    </w:p>
    <w:p w:rsidR="00F66328" w:rsidRDefault="00F66328" w:rsidP="00F66328">
      <w:pPr>
        <w:spacing w:line="276" w:lineRule="auto"/>
        <w:rPr>
          <w:rFonts w:ascii="Sylfaen" w:hAnsi="Sylfaen"/>
          <w:b/>
          <w:bCs/>
          <w:lang w:val="ka-GE"/>
        </w:rPr>
      </w:pPr>
    </w:p>
    <w:p w:rsidR="00F66328" w:rsidRDefault="00F66328" w:rsidP="00F66328">
      <w:pPr>
        <w:spacing w:line="276" w:lineRule="auto"/>
        <w:rPr>
          <w:rFonts w:ascii="Sylfaen" w:hAnsi="Sylfaen"/>
          <w:b/>
          <w:bCs/>
          <w:lang w:val="ka-GE"/>
        </w:rPr>
      </w:pPr>
    </w:p>
    <w:p w:rsidR="00F66328" w:rsidRDefault="00F66328" w:rsidP="00F66328">
      <w:pPr>
        <w:spacing w:line="276" w:lineRule="auto"/>
        <w:rPr>
          <w:rFonts w:ascii="Sylfaen" w:hAnsi="Sylfaen"/>
          <w:b/>
          <w:bCs/>
          <w:lang w:val="ka-GE"/>
        </w:rPr>
      </w:pPr>
    </w:p>
    <w:p w:rsidR="00F66328" w:rsidRDefault="00F66328" w:rsidP="00F66328">
      <w:pPr>
        <w:spacing w:line="276" w:lineRule="auto"/>
        <w:rPr>
          <w:rFonts w:ascii="Sylfaen" w:hAnsi="Sylfaen"/>
          <w:b/>
          <w:bCs/>
          <w:lang w:val="ka-GE"/>
        </w:rPr>
      </w:pPr>
    </w:p>
    <w:p w:rsidR="00B66AD9" w:rsidRDefault="00B66AD9">
      <w:pPr>
        <w:rPr>
          <w:rFonts w:ascii="Sylfaen" w:hAnsi="Sylfaen"/>
          <w:b/>
          <w:iCs/>
          <w:color w:val="4F81BD"/>
          <w:spacing w:val="15"/>
          <w:sz w:val="22"/>
          <w:szCs w:val="22"/>
          <w:lang w:val="ka-GE"/>
        </w:rPr>
      </w:pPr>
      <w:r>
        <w:rPr>
          <w:rFonts w:ascii="Sylfaen" w:hAnsi="Sylfaen"/>
          <w:b/>
          <w:iCs/>
          <w:color w:val="4F81BD"/>
          <w:spacing w:val="15"/>
          <w:sz w:val="22"/>
          <w:szCs w:val="22"/>
          <w:lang w:val="ka-GE"/>
        </w:rPr>
        <w:br w:type="page"/>
      </w:r>
    </w:p>
    <w:p w:rsidR="00A36644" w:rsidRPr="003B0EAC" w:rsidRDefault="005B4181" w:rsidP="003B0EAC">
      <w:pPr>
        <w:spacing w:before="240" w:after="240" w:line="276" w:lineRule="auto"/>
        <w:rPr>
          <w:b/>
          <w:bCs/>
          <w:sz w:val="22"/>
          <w:szCs w:val="22"/>
          <w:lang w:val="en-US"/>
        </w:rPr>
      </w:pPr>
      <w:r>
        <w:rPr>
          <w:rFonts w:ascii="Sylfaen" w:hAnsi="Sylfaen"/>
          <w:b/>
          <w:iCs/>
          <w:color w:val="4F81BD"/>
          <w:spacing w:val="15"/>
          <w:sz w:val="22"/>
          <w:szCs w:val="22"/>
          <w:lang w:val="ka-GE"/>
        </w:rPr>
        <w:lastRenderedPageBreak/>
        <w:t>მსხვრევადი საგნების</w:t>
      </w:r>
      <w:r w:rsidR="00B26700">
        <w:rPr>
          <w:rFonts w:ascii="Sylfaen" w:hAnsi="Sylfaen"/>
          <w:b/>
          <w:iCs/>
          <w:color w:val="4F81BD"/>
          <w:spacing w:val="15"/>
          <w:sz w:val="22"/>
          <w:szCs w:val="22"/>
          <w:lang w:val="ka-GE"/>
        </w:rPr>
        <w:t>ა</w:t>
      </w:r>
      <w:r>
        <w:rPr>
          <w:rFonts w:ascii="Sylfaen" w:hAnsi="Sylfaen"/>
          <w:b/>
          <w:iCs/>
          <w:color w:val="4F81BD"/>
          <w:spacing w:val="15"/>
          <w:sz w:val="22"/>
          <w:szCs w:val="22"/>
          <w:lang w:val="ka-GE"/>
        </w:rPr>
        <w:t xml:space="preserve"> </w:t>
      </w:r>
      <w:r w:rsidR="002F3B7D">
        <w:rPr>
          <w:rFonts w:ascii="Sylfaen" w:hAnsi="Sylfaen"/>
          <w:b/>
          <w:iCs/>
          <w:color w:val="4F81BD"/>
          <w:spacing w:val="15"/>
          <w:sz w:val="22"/>
          <w:szCs w:val="22"/>
          <w:lang w:val="ka-GE"/>
        </w:rPr>
        <w:t xml:space="preserve">და ხრახნების </w:t>
      </w:r>
      <w:r>
        <w:rPr>
          <w:rFonts w:ascii="Sylfaen" w:hAnsi="Sylfaen"/>
          <w:b/>
          <w:iCs/>
          <w:color w:val="4F81BD"/>
          <w:spacing w:val="15"/>
          <w:sz w:val="22"/>
          <w:szCs w:val="22"/>
          <w:lang w:val="ka-GE"/>
        </w:rPr>
        <w:t>კონტროლის ქმედებები</w:t>
      </w:r>
    </w:p>
    <w:p w:rsidR="00E90FED" w:rsidRDefault="005B4181" w:rsidP="003B0EAC">
      <w:pPr>
        <w:spacing w:before="120" w:after="120" w:line="276" w:lineRule="auto"/>
        <w:jc w:val="both"/>
        <w:rPr>
          <w:rFonts w:ascii="Sylfaen" w:hAnsi="Sylfaen"/>
          <w:sz w:val="22"/>
          <w:szCs w:val="22"/>
          <w:lang w:val="ka-GE"/>
        </w:rPr>
      </w:pPr>
      <w:r>
        <w:rPr>
          <w:rFonts w:ascii="Sylfaen" w:hAnsi="Sylfaen"/>
          <w:sz w:val="22"/>
          <w:szCs w:val="22"/>
          <w:lang w:val="ka-GE"/>
        </w:rPr>
        <w:t xml:space="preserve">საწარმოში შეძლებისდაგვარად მინიმუმამდეა დაყვანილი მინის და სხვა მსხვრევადი საგნების გამოყენება. მინის </w:t>
      </w:r>
      <w:r w:rsidR="002F3B7D">
        <w:rPr>
          <w:rFonts w:ascii="Sylfaen" w:hAnsi="Sylfaen"/>
          <w:sz w:val="22"/>
          <w:szCs w:val="22"/>
          <w:lang w:val="ka-GE"/>
        </w:rPr>
        <w:t xml:space="preserve">ან სხვა მსხვრევადი </w:t>
      </w:r>
      <w:r>
        <w:rPr>
          <w:rFonts w:ascii="Sylfaen" w:hAnsi="Sylfaen"/>
          <w:sz w:val="22"/>
          <w:szCs w:val="22"/>
          <w:lang w:val="ka-GE"/>
        </w:rPr>
        <w:t xml:space="preserve">საგნების გამოყენების აუცილებლობის შემთვევაში </w:t>
      </w:r>
      <w:r w:rsidR="0026335F">
        <w:rPr>
          <w:rFonts w:ascii="Sylfaen" w:hAnsi="Sylfaen"/>
          <w:sz w:val="22"/>
          <w:szCs w:val="22"/>
          <w:lang w:val="ka-GE"/>
        </w:rPr>
        <w:t>მნიშვნელოვანია</w:t>
      </w:r>
      <w:r>
        <w:rPr>
          <w:rFonts w:ascii="Sylfaen" w:hAnsi="Sylfaen"/>
          <w:sz w:val="22"/>
          <w:szCs w:val="22"/>
          <w:lang w:val="ka-GE"/>
        </w:rPr>
        <w:t xml:space="preserve"> სათანადო კონტროლის მექანიზმების დაწესება, რათა მაქსიმალურად იყოს თავიდან აცილებული პროდუქტის შესაძლო ფიზიკური დაბინძურების საფრთხე, მაგ., 1) მინის სანათების დაფარვა </w:t>
      </w:r>
      <w:r w:rsidR="002F3B7D">
        <w:rPr>
          <w:rFonts w:ascii="Sylfaen" w:hAnsi="Sylfaen"/>
          <w:sz w:val="22"/>
          <w:szCs w:val="22"/>
          <w:lang w:val="ka-GE"/>
        </w:rPr>
        <w:t>დამცავი არამსვრევადი პლაფონებით;</w:t>
      </w:r>
      <w:r>
        <w:rPr>
          <w:rFonts w:ascii="Sylfaen" w:hAnsi="Sylfaen"/>
          <w:sz w:val="22"/>
          <w:szCs w:val="22"/>
          <w:lang w:val="ka-GE"/>
        </w:rPr>
        <w:t xml:space="preserve"> 2) საამქროებში საათების არსებობისას ციფერბლატის მინის საფარზე დამცავი ფირის გადაკვ</w:t>
      </w:r>
      <w:r w:rsidR="00B26700">
        <w:rPr>
          <w:rFonts w:ascii="Sylfaen" w:hAnsi="Sylfaen"/>
          <w:sz w:val="22"/>
          <w:szCs w:val="22"/>
          <w:lang w:val="ka-GE"/>
        </w:rPr>
        <w:t>რა და საათის განთავსება ისე რომ</w:t>
      </w:r>
      <w:r>
        <w:rPr>
          <w:rFonts w:ascii="Sylfaen" w:hAnsi="Sylfaen"/>
          <w:sz w:val="22"/>
          <w:szCs w:val="22"/>
          <w:lang w:val="ka-GE"/>
        </w:rPr>
        <w:t xml:space="preserve"> იგი უშუალოდ</w:t>
      </w:r>
      <w:r w:rsidR="002F3B7D">
        <w:rPr>
          <w:rFonts w:ascii="Sylfaen" w:hAnsi="Sylfaen"/>
          <w:sz w:val="22"/>
          <w:szCs w:val="22"/>
          <w:lang w:val="ka-GE"/>
        </w:rPr>
        <w:t xml:space="preserve"> </w:t>
      </w:r>
      <w:r w:rsidR="0026335F">
        <w:rPr>
          <w:rFonts w:ascii="Sylfaen" w:hAnsi="Sylfaen"/>
          <w:sz w:val="22"/>
          <w:szCs w:val="22"/>
          <w:lang w:val="ka-GE"/>
        </w:rPr>
        <w:t xml:space="preserve">თავღია </w:t>
      </w:r>
      <w:r w:rsidR="002F3B7D">
        <w:rPr>
          <w:rFonts w:ascii="Sylfaen" w:hAnsi="Sylfaen"/>
          <w:sz w:val="22"/>
          <w:szCs w:val="22"/>
          <w:lang w:val="ka-GE"/>
        </w:rPr>
        <w:t>პროდუქტის თავზე არ იყ</w:t>
      </w:r>
      <w:r w:rsidR="00B26700">
        <w:rPr>
          <w:rFonts w:ascii="Sylfaen" w:hAnsi="Sylfaen"/>
          <w:sz w:val="22"/>
          <w:szCs w:val="22"/>
          <w:lang w:val="ka-GE"/>
        </w:rPr>
        <w:t>ო</w:t>
      </w:r>
      <w:r w:rsidR="002F3B7D">
        <w:rPr>
          <w:rFonts w:ascii="Sylfaen" w:hAnsi="Sylfaen"/>
          <w:sz w:val="22"/>
          <w:szCs w:val="22"/>
          <w:lang w:val="ka-GE"/>
        </w:rPr>
        <w:t>ს;</w:t>
      </w:r>
      <w:r>
        <w:rPr>
          <w:rFonts w:ascii="Sylfaen" w:hAnsi="Sylfaen"/>
          <w:sz w:val="22"/>
          <w:szCs w:val="22"/>
          <w:lang w:val="ka-GE"/>
        </w:rPr>
        <w:t xml:space="preserve"> 3) საამქროებსა და საწყობებში მინის ფანჯრებზე დამცავი ფირის გადაკვრა და ა.შ.</w:t>
      </w:r>
    </w:p>
    <w:p w:rsidR="005B4181" w:rsidRDefault="005B4181" w:rsidP="003B0EAC">
      <w:pPr>
        <w:spacing w:before="120" w:after="120" w:line="276" w:lineRule="auto"/>
        <w:jc w:val="both"/>
        <w:rPr>
          <w:rFonts w:ascii="Sylfaen" w:hAnsi="Sylfaen"/>
          <w:sz w:val="22"/>
          <w:szCs w:val="22"/>
          <w:lang w:val="ka-GE"/>
        </w:rPr>
      </w:pPr>
      <w:r>
        <w:rPr>
          <w:rFonts w:ascii="Sylfaen" w:hAnsi="Sylfaen"/>
          <w:sz w:val="22"/>
          <w:szCs w:val="22"/>
          <w:lang w:val="ka-GE"/>
        </w:rPr>
        <w:t>მექანიკოსი</w:t>
      </w:r>
      <w:r w:rsidR="0026335F">
        <w:rPr>
          <w:rFonts w:ascii="Sylfaen" w:hAnsi="Sylfaen"/>
          <w:sz w:val="22"/>
          <w:szCs w:val="22"/>
          <w:lang w:val="ka-GE"/>
        </w:rPr>
        <w:t xml:space="preserve"> და ბრიგადირი</w:t>
      </w:r>
      <w:r>
        <w:rPr>
          <w:rFonts w:ascii="Sylfaen" w:hAnsi="Sylfaen"/>
          <w:sz w:val="22"/>
          <w:szCs w:val="22"/>
          <w:lang w:val="ka-GE"/>
        </w:rPr>
        <w:t xml:space="preserve"> უზრუნველყოფ</w:t>
      </w:r>
      <w:r w:rsidR="0026335F">
        <w:rPr>
          <w:rFonts w:ascii="Sylfaen" w:hAnsi="Sylfaen"/>
          <w:sz w:val="22"/>
          <w:szCs w:val="22"/>
          <w:lang w:val="ka-GE"/>
        </w:rPr>
        <w:t>ენ</w:t>
      </w:r>
      <w:r>
        <w:rPr>
          <w:rFonts w:ascii="Sylfaen" w:hAnsi="Sylfaen"/>
          <w:sz w:val="22"/>
          <w:szCs w:val="22"/>
          <w:lang w:val="ka-GE"/>
        </w:rPr>
        <w:t xml:space="preserve"> საწარმოში გამო</w:t>
      </w:r>
      <w:r w:rsidR="002F3B7D">
        <w:rPr>
          <w:rFonts w:ascii="Sylfaen" w:hAnsi="Sylfaen"/>
          <w:sz w:val="22"/>
          <w:szCs w:val="22"/>
          <w:lang w:val="ka-GE"/>
        </w:rPr>
        <w:t>ყენებული ყველა მსხვრევადი საგნ</w:t>
      </w:r>
      <w:r>
        <w:rPr>
          <w:rFonts w:ascii="Sylfaen" w:hAnsi="Sylfaen"/>
          <w:sz w:val="22"/>
          <w:szCs w:val="22"/>
          <w:lang w:val="ka-GE"/>
        </w:rPr>
        <w:t>ის</w:t>
      </w:r>
      <w:r w:rsidR="00B26700">
        <w:rPr>
          <w:rFonts w:ascii="Sylfaen" w:hAnsi="Sylfaen"/>
          <w:sz w:val="22"/>
          <w:szCs w:val="22"/>
          <w:lang w:val="ka-GE"/>
        </w:rPr>
        <w:t>ა</w:t>
      </w:r>
      <w:r>
        <w:rPr>
          <w:rFonts w:ascii="Sylfaen" w:hAnsi="Sylfaen"/>
          <w:sz w:val="22"/>
          <w:szCs w:val="22"/>
          <w:lang w:val="ka-GE"/>
        </w:rPr>
        <w:t xml:space="preserve"> </w:t>
      </w:r>
      <w:r w:rsidR="002F3B7D">
        <w:rPr>
          <w:rFonts w:ascii="Sylfaen" w:hAnsi="Sylfaen"/>
          <w:sz w:val="22"/>
          <w:szCs w:val="22"/>
          <w:lang w:val="ka-GE"/>
        </w:rPr>
        <w:t xml:space="preserve">და ხრახნებიანი დანადგარების </w:t>
      </w:r>
      <w:r>
        <w:rPr>
          <w:rFonts w:ascii="Sylfaen" w:hAnsi="Sylfaen"/>
          <w:sz w:val="22"/>
          <w:szCs w:val="22"/>
          <w:lang w:val="ka-GE"/>
        </w:rPr>
        <w:t xml:space="preserve">ნუსხის მომზადებას (იხ. დანართი 1-ის </w:t>
      </w:r>
      <w:r w:rsidR="00B26700">
        <w:rPr>
          <w:rFonts w:ascii="Sylfaen" w:hAnsi="Sylfaen"/>
          <w:sz w:val="22"/>
          <w:szCs w:val="22"/>
          <w:lang w:val="ka-GE"/>
        </w:rPr>
        <w:t xml:space="preserve">ცხრილი, </w:t>
      </w:r>
      <w:r>
        <w:rPr>
          <w:rFonts w:ascii="Sylfaen" w:hAnsi="Sylfaen"/>
          <w:sz w:val="22"/>
          <w:szCs w:val="22"/>
          <w:lang w:val="ka-GE"/>
        </w:rPr>
        <w:t>სვეტები 1-</w:t>
      </w:r>
      <w:r w:rsidR="000A78F0">
        <w:rPr>
          <w:rFonts w:ascii="Sylfaen" w:hAnsi="Sylfaen"/>
          <w:sz w:val="22"/>
          <w:szCs w:val="22"/>
          <w:lang w:val="en-US"/>
        </w:rPr>
        <w:t>4</w:t>
      </w:r>
      <w:r>
        <w:rPr>
          <w:rFonts w:ascii="Sylfaen" w:hAnsi="Sylfaen"/>
          <w:sz w:val="22"/>
          <w:szCs w:val="22"/>
          <w:lang w:val="ka-GE"/>
        </w:rPr>
        <w:t>)</w:t>
      </w:r>
      <w:r w:rsidR="002F3B7D">
        <w:rPr>
          <w:rFonts w:ascii="Sylfaen" w:hAnsi="Sylfaen"/>
          <w:sz w:val="22"/>
          <w:szCs w:val="22"/>
          <w:lang w:val="ka-GE"/>
        </w:rPr>
        <w:t xml:space="preserve">. ნუსხის განახლება ხდება </w:t>
      </w:r>
      <w:r>
        <w:rPr>
          <w:rFonts w:ascii="Sylfaen" w:hAnsi="Sylfaen"/>
          <w:sz w:val="22"/>
          <w:szCs w:val="22"/>
          <w:lang w:val="ka-GE"/>
        </w:rPr>
        <w:t>მ</w:t>
      </w:r>
      <w:r w:rsidR="002F3B7D">
        <w:rPr>
          <w:rFonts w:ascii="Sylfaen" w:hAnsi="Sylfaen"/>
          <w:sz w:val="22"/>
          <w:szCs w:val="22"/>
          <w:lang w:val="ka-GE"/>
        </w:rPr>
        <w:t>ს</w:t>
      </w:r>
      <w:r>
        <w:rPr>
          <w:rFonts w:ascii="Sylfaen" w:hAnsi="Sylfaen"/>
          <w:sz w:val="22"/>
          <w:szCs w:val="22"/>
          <w:lang w:val="ka-GE"/>
        </w:rPr>
        <w:t>ხვრევადი საგნ</w:t>
      </w:r>
      <w:r w:rsidR="0026335F">
        <w:rPr>
          <w:rFonts w:ascii="Sylfaen" w:hAnsi="Sylfaen"/>
          <w:sz w:val="22"/>
          <w:szCs w:val="22"/>
          <w:lang w:val="ka-GE"/>
        </w:rPr>
        <w:t>ებ</w:t>
      </w:r>
      <w:r>
        <w:rPr>
          <w:rFonts w:ascii="Sylfaen" w:hAnsi="Sylfaen"/>
          <w:sz w:val="22"/>
          <w:szCs w:val="22"/>
          <w:lang w:val="ka-GE"/>
        </w:rPr>
        <w:t>ის</w:t>
      </w:r>
      <w:r w:rsidR="00B26700">
        <w:rPr>
          <w:rFonts w:ascii="Sylfaen" w:hAnsi="Sylfaen"/>
          <w:sz w:val="22"/>
          <w:szCs w:val="22"/>
          <w:lang w:val="ka-GE"/>
        </w:rPr>
        <w:t>ა</w:t>
      </w:r>
      <w:r>
        <w:rPr>
          <w:rFonts w:ascii="Sylfaen" w:hAnsi="Sylfaen"/>
          <w:sz w:val="22"/>
          <w:szCs w:val="22"/>
          <w:lang w:val="ka-GE"/>
        </w:rPr>
        <w:t xml:space="preserve"> </w:t>
      </w:r>
      <w:r w:rsidR="002F3B7D">
        <w:rPr>
          <w:rFonts w:ascii="Sylfaen" w:hAnsi="Sylfaen"/>
          <w:sz w:val="22"/>
          <w:szCs w:val="22"/>
          <w:lang w:val="ka-GE"/>
        </w:rPr>
        <w:t>ან ხრახნიანი დანადგარ</w:t>
      </w:r>
      <w:r w:rsidR="0026335F">
        <w:rPr>
          <w:rFonts w:ascii="Sylfaen" w:hAnsi="Sylfaen"/>
          <w:sz w:val="22"/>
          <w:szCs w:val="22"/>
          <w:lang w:val="ka-GE"/>
        </w:rPr>
        <w:t>ებ</w:t>
      </w:r>
      <w:r w:rsidR="002F3B7D">
        <w:rPr>
          <w:rFonts w:ascii="Sylfaen" w:hAnsi="Sylfaen"/>
          <w:sz w:val="22"/>
          <w:szCs w:val="22"/>
          <w:lang w:val="ka-GE"/>
        </w:rPr>
        <w:t xml:space="preserve">ის </w:t>
      </w:r>
      <w:r w:rsidR="0026335F">
        <w:rPr>
          <w:rFonts w:ascii="Sylfaen" w:hAnsi="Sylfaen"/>
          <w:sz w:val="22"/>
          <w:szCs w:val="22"/>
          <w:lang w:val="ka-GE"/>
        </w:rPr>
        <w:t>ჩამონათვალში ნებისმიერი ცვლილებისას</w:t>
      </w:r>
      <w:r>
        <w:rPr>
          <w:rFonts w:ascii="Sylfaen" w:hAnsi="Sylfaen"/>
          <w:sz w:val="22"/>
          <w:szCs w:val="22"/>
          <w:lang w:val="ka-GE"/>
        </w:rPr>
        <w:t>.</w:t>
      </w:r>
    </w:p>
    <w:p w:rsidR="008C797F" w:rsidRDefault="005B4181" w:rsidP="003B0EAC">
      <w:pPr>
        <w:spacing w:before="120" w:after="120" w:line="276" w:lineRule="auto"/>
        <w:jc w:val="both"/>
        <w:rPr>
          <w:rFonts w:ascii="Sylfaen" w:hAnsi="Sylfaen"/>
          <w:sz w:val="22"/>
          <w:szCs w:val="22"/>
          <w:lang w:val="ka-GE"/>
        </w:rPr>
      </w:pPr>
      <w:r>
        <w:rPr>
          <w:rFonts w:ascii="Sylfaen" w:hAnsi="Sylfaen"/>
          <w:sz w:val="22"/>
          <w:szCs w:val="22"/>
          <w:lang w:val="ka-GE"/>
        </w:rPr>
        <w:t>2 კვირაში ერთხელ ან უფრო ხშირად აუცილებლობის შემთხვევაში მექანიკოსი უზრუნველყოფს საწარმო</w:t>
      </w:r>
      <w:r w:rsidR="008C797F">
        <w:rPr>
          <w:rFonts w:ascii="Sylfaen" w:hAnsi="Sylfaen"/>
          <w:sz w:val="22"/>
          <w:szCs w:val="22"/>
          <w:lang w:val="ka-GE"/>
        </w:rPr>
        <w:t>ო დანადგარებზე</w:t>
      </w:r>
      <w:r>
        <w:rPr>
          <w:rFonts w:ascii="Sylfaen" w:hAnsi="Sylfaen"/>
          <w:sz w:val="22"/>
          <w:szCs w:val="22"/>
          <w:lang w:val="ka-GE"/>
        </w:rPr>
        <w:t xml:space="preserve"> არსებული მსხვრევადი საგნების</w:t>
      </w:r>
      <w:r w:rsidR="00B26700">
        <w:rPr>
          <w:rFonts w:ascii="Sylfaen" w:hAnsi="Sylfaen"/>
          <w:sz w:val="22"/>
          <w:szCs w:val="22"/>
          <w:lang w:val="ka-GE"/>
        </w:rPr>
        <w:t>ა</w:t>
      </w:r>
      <w:r>
        <w:rPr>
          <w:rFonts w:ascii="Sylfaen" w:hAnsi="Sylfaen"/>
          <w:sz w:val="22"/>
          <w:szCs w:val="22"/>
          <w:lang w:val="ka-GE"/>
        </w:rPr>
        <w:t xml:space="preserve"> </w:t>
      </w:r>
      <w:r w:rsidR="00BF0D53">
        <w:rPr>
          <w:rFonts w:ascii="Sylfaen" w:hAnsi="Sylfaen"/>
          <w:sz w:val="22"/>
          <w:szCs w:val="22"/>
          <w:lang w:val="ka-GE"/>
        </w:rPr>
        <w:t xml:space="preserve">და ხრახნების </w:t>
      </w:r>
      <w:r>
        <w:rPr>
          <w:rFonts w:ascii="Sylfaen" w:hAnsi="Sylfaen"/>
          <w:sz w:val="22"/>
          <w:szCs w:val="22"/>
          <w:lang w:val="ka-GE"/>
        </w:rPr>
        <w:t>დათვალიერებას</w:t>
      </w:r>
      <w:r w:rsidR="00BF0D53">
        <w:rPr>
          <w:rFonts w:ascii="Sylfaen" w:hAnsi="Sylfaen"/>
          <w:sz w:val="22"/>
          <w:szCs w:val="22"/>
          <w:lang w:val="ka-GE"/>
        </w:rPr>
        <w:t xml:space="preserve">, </w:t>
      </w:r>
      <w:r w:rsidR="008C797F">
        <w:rPr>
          <w:rFonts w:ascii="Sylfaen" w:hAnsi="Sylfaen"/>
          <w:sz w:val="22"/>
          <w:szCs w:val="22"/>
          <w:lang w:val="ka-GE"/>
        </w:rPr>
        <w:t xml:space="preserve">ხოლო საამქროს </w:t>
      </w:r>
      <w:r w:rsidR="00061062">
        <w:rPr>
          <w:rFonts w:ascii="Sylfaen" w:hAnsi="Sylfaen"/>
          <w:sz w:val="22"/>
          <w:szCs w:val="22"/>
          <w:lang w:val="ka-GE"/>
        </w:rPr>
        <w:t>ბრიგადირი</w:t>
      </w:r>
      <w:r w:rsidR="008C797F">
        <w:rPr>
          <w:rFonts w:ascii="Sylfaen" w:hAnsi="Sylfaen"/>
          <w:sz w:val="22"/>
          <w:szCs w:val="22"/>
          <w:lang w:val="ka-GE"/>
        </w:rPr>
        <w:t xml:space="preserve"> - გადასარჩევ საამქროში გამოყენებული პლასტმასის ინვენტარის დათვალიერებას. </w:t>
      </w:r>
    </w:p>
    <w:p w:rsidR="00BF0D53" w:rsidRDefault="008C797F" w:rsidP="003B0EAC">
      <w:pPr>
        <w:spacing w:before="120" w:after="120" w:line="276" w:lineRule="auto"/>
        <w:jc w:val="both"/>
        <w:rPr>
          <w:rFonts w:ascii="Sylfaen" w:hAnsi="Sylfaen"/>
          <w:sz w:val="22"/>
          <w:szCs w:val="22"/>
          <w:lang w:val="ka-GE"/>
        </w:rPr>
      </w:pPr>
      <w:r>
        <w:rPr>
          <w:rFonts w:ascii="Sylfaen" w:hAnsi="Sylfaen"/>
          <w:sz w:val="22"/>
          <w:szCs w:val="22"/>
          <w:lang w:val="ka-GE"/>
        </w:rPr>
        <w:t>დათვალიერების ქმედებები</w:t>
      </w:r>
      <w:r w:rsidR="00BF0D53">
        <w:rPr>
          <w:rFonts w:ascii="Sylfaen" w:hAnsi="Sylfaen"/>
          <w:sz w:val="22"/>
          <w:szCs w:val="22"/>
          <w:lang w:val="ka-GE"/>
        </w:rPr>
        <w:t xml:space="preserve"> მოიცავს:</w:t>
      </w:r>
    </w:p>
    <w:p w:rsidR="00BF0D53" w:rsidRDefault="00BF0D53" w:rsidP="00BF0D53">
      <w:pPr>
        <w:pStyle w:val="ListParagraph"/>
        <w:numPr>
          <w:ilvl w:val="0"/>
          <w:numId w:val="42"/>
        </w:numPr>
        <w:spacing w:before="120" w:after="120" w:line="276" w:lineRule="auto"/>
        <w:jc w:val="both"/>
        <w:rPr>
          <w:rFonts w:ascii="Sylfaen" w:hAnsi="Sylfaen"/>
          <w:sz w:val="22"/>
          <w:szCs w:val="22"/>
          <w:lang w:val="ka-GE"/>
        </w:rPr>
      </w:pPr>
      <w:r>
        <w:rPr>
          <w:rFonts w:ascii="Sylfaen" w:hAnsi="Sylfaen"/>
          <w:sz w:val="22"/>
          <w:szCs w:val="22"/>
          <w:lang w:val="ka-GE"/>
        </w:rPr>
        <w:t>მსხვრევადი საგნების ვიზუალურ დათვალერებას;</w:t>
      </w:r>
    </w:p>
    <w:p w:rsidR="00BF0D53" w:rsidRDefault="00BF0D53" w:rsidP="00BF0D53">
      <w:pPr>
        <w:pStyle w:val="ListParagraph"/>
        <w:numPr>
          <w:ilvl w:val="0"/>
          <w:numId w:val="42"/>
        </w:numPr>
        <w:spacing w:before="120" w:after="120" w:line="276" w:lineRule="auto"/>
        <w:jc w:val="both"/>
        <w:rPr>
          <w:rFonts w:ascii="Sylfaen" w:hAnsi="Sylfaen"/>
          <w:sz w:val="22"/>
          <w:szCs w:val="22"/>
          <w:lang w:val="ka-GE"/>
        </w:rPr>
      </w:pPr>
      <w:r>
        <w:rPr>
          <w:rFonts w:ascii="Sylfaen" w:hAnsi="Sylfaen"/>
          <w:sz w:val="22"/>
          <w:szCs w:val="22"/>
          <w:lang w:val="ka-GE"/>
        </w:rPr>
        <w:t>ხრახნების ვიზუალურ დათვალიერებას ყველა ხრახნის ადგილზე არსებობის დადასტურების მიზნით;</w:t>
      </w:r>
    </w:p>
    <w:p w:rsidR="00BF0D53" w:rsidRDefault="00BF0D53" w:rsidP="00BF0D53">
      <w:pPr>
        <w:pStyle w:val="ListParagraph"/>
        <w:numPr>
          <w:ilvl w:val="0"/>
          <w:numId w:val="42"/>
        </w:numPr>
        <w:spacing w:before="120" w:after="120" w:line="276" w:lineRule="auto"/>
        <w:jc w:val="both"/>
        <w:rPr>
          <w:rFonts w:ascii="Sylfaen" w:hAnsi="Sylfaen"/>
          <w:sz w:val="22"/>
          <w:szCs w:val="22"/>
          <w:lang w:val="ka-GE"/>
        </w:rPr>
      </w:pPr>
      <w:r>
        <w:rPr>
          <w:rFonts w:ascii="Sylfaen" w:hAnsi="Sylfaen"/>
          <w:sz w:val="22"/>
          <w:szCs w:val="22"/>
          <w:lang w:val="ka-GE"/>
        </w:rPr>
        <w:t xml:space="preserve">თითოეული ხრახნის ხელით შემოწმებას იმის </w:t>
      </w:r>
      <w:r w:rsidR="002F3B7D">
        <w:rPr>
          <w:rFonts w:ascii="Sylfaen" w:hAnsi="Sylfaen"/>
          <w:sz w:val="22"/>
          <w:szCs w:val="22"/>
          <w:lang w:val="ka-GE"/>
        </w:rPr>
        <w:t>დასტურად,</w:t>
      </w:r>
      <w:r>
        <w:rPr>
          <w:rFonts w:ascii="Sylfaen" w:hAnsi="Sylfaen"/>
          <w:sz w:val="22"/>
          <w:szCs w:val="22"/>
          <w:lang w:val="ka-GE"/>
        </w:rPr>
        <w:t xml:space="preserve"> თუ რამდენად კარგად არის იგი მოჭერილი.</w:t>
      </w:r>
    </w:p>
    <w:p w:rsidR="00BF0D53" w:rsidRDefault="00BF0D53" w:rsidP="00BF0D53">
      <w:pPr>
        <w:spacing w:before="120" w:after="120" w:line="276" w:lineRule="auto"/>
        <w:jc w:val="both"/>
        <w:rPr>
          <w:rFonts w:ascii="Sylfaen" w:hAnsi="Sylfaen"/>
          <w:sz w:val="22"/>
          <w:szCs w:val="22"/>
          <w:lang w:val="ka-GE"/>
        </w:rPr>
      </w:pPr>
      <w:r>
        <w:rPr>
          <w:rFonts w:ascii="Sylfaen" w:hAnsi="Sylfaen"/>
          <w:sz w:val="22"/>
          <w:szCs w:val="22"/>
          <w:lang w:val="ka-GE"/>
        </w:rPr>
        <w:t xml:space="preserve">დათვალიერების ქმედებების შედეგად </w:t>
      </w:r>
      <w:r w:rsidRPr="00BF0D53">
        <w:rPr>
          <w:rFonts w:ascii="Sylfaen" w:hAnsi="Sylfaen"/>
          <w:sz w:val="22"/>
          <w:szCs w:val="22"/>
          <w:lang w:val="ka-GE"/>
        </w:rPr>
        <w:t xml:space="preserve">საჭიროების შემთხვევაში (მსხვრევადი საგნის დაზიანების, გატეხვის, გაბზარვის ან/და ხრახნის არაარსებობის შემთხვევაში) </w:t>
      </w:r>
      <w:r>
        <w:rPr>
          <w:rFonts w:ascii="Sylfaen" w:hAnsi="Sylfaen"/>
          <w:sz w:val="22"/>
          <w:szCs w:val="22"/>
          <w:lang w:val="ka-GE"/>
        </w:rPr>
        <w:t xml:space="preserve">მექანიკოსი </w:t>
      </w:r>
      <w:r w:rsidR="0026335F">
        <w:rPr>
          <w:rFonts w:ascii="Sylfaen" w:hAnsi="Sylfaen"/>
          <w:sz w:val="22"/>
          <w:szCs w:val="22"/>
          <w:lang w:val="ka-GE"/>
        </w:rPr>
        <w:t xml:space="preserve">და ბრიგადირი </w:t>
      </w:r>
      <w:r>
        <w:rPr>
          <w:rFonts w:ascii="Sylfaen" w:hAnsi="Sylfaen"/>
          <w:sz w:val="22"/>
          <w:szCs w:val="22"/>
          <w:lang w:val="ka-GE"/>
        </w:rPr>
        <w:t>უზრუნველყოფ</w:t>
      </w:r>
      <w:r w:rsidR="0026335F">
        <w:rPr>
          <w:rFonts w:ascii="Sylfaen" w:hAnsi="Sylfaen"/>
          <w:sz w:val="22"/>
          <w:szCs w:val="22"/>
          <w:lang w:val="ka-GE"/>
        </w:rPr>
        <w:t>ენ</w:t>
      </w:r>
      <w:r>
        <w:rPr>
          <w:rFonts w:ascii="Sylfaen" w:hAnsi="Sylfaen"/>
          <w:sz w:val="22"/>
          <w:szCs w:val="22"/>
          <w:lang w:val="ka-GE"/>
        </w:rPr>
        <w:t xml:space="preserve"> </w:t>
      </w:r>
      <w:r w:rsidRPr="00BF0D53">
        <w:rPr>
          <w:rFonts w:ascii="Sylfaen" w:hAnsi="Sylfaen"/>
          <w:sz w:val="22"/>
          <w:szCs w:val="22"/>
          <w:lang w:val="ka-GE"/>
        </w:rPr>
        <w:t>სათანადო შესწორების განხორციელებას</w:t>
      </w:r>
      <w:r>
        <w:rPr>
          <w:rFonts w:ascii="Sylfaen" w:hAnsi="Sylfaen"/>
          <w:sz w:val="22"/>
          <w:szCs w:val="22"/>
          <w:lang w:val="ka-GE"/>
        </w:rPr>
        <w:t xml:space="preserve"> ზედმეტი დაყოვნების გარეშე</w:t>
      </w:r>
      <w:r w:rsidRPr="00BF0D53">
        <w:rPr>
          <w:rFonts w:ascii="Sylfaen" w:hAnsi="Sylfaen"/>
          <w:sz w:val="22"/>
          <w:szCs w:val="22"/>
          <w:lang w:val="ka-GE"/>
        </w:rPr>
        <w:t>. დათვალიერების შედეგების და ასევე განხორციელებული ქმედებების აღრიცხვა ხდება მსხვრევადი საგნების</w:t>
      </w:r>
      <w:r w:rsidR="00B26700">
        <w:rPr>
          <w:rFonts w:ascii="Sylfaen" w:hAnsi="Sylfaen"/>
          <w:sz w:val="22"/>
          <w:szCs w:val="22"/>
          <w:lang w:val="ka-GE"/>
        </w:rPr>
        <w:t>ა</w:t>
      </w:r>
      <w:r w:rsidRPr="00BF0D53">
        <w:rPr>
          <w:rFonts w:ascii="Sylfaen" w:hAnsi="Sylfaen"/>
          <w:sz w:val="22"/>
          <w:szCs w:val="22"/>
          <w:lang w:val="ka-GE"/>
        </w:rPr>
        <w:t xml:space="preserve"> </w:t>
      </w:r>
      <w:r w:rsidR="002F3B7D">
        <w:rPr>
          <w:rFonts w:ascii="Sylfaen" w:hAnsi="Sylfaen"/>
          <w:sz w:val="22"/>
          <w:szCs w:val="22"/>
          <w:lang w:val="ka-GE"/>
        </w:rPr>
        <w:t xml:space="preserve">და ხრახნების </w:t>
      </w:r>
      <w:r w:rsidRPr="00BF0D53">
        <w:rPr>
          <w:rFonts w:ascii="Sylfaen" w:hAnsi="Sylfaen"/>
          <w:sz w:val="22"/>
          <w:szCs w:val="22"/>
          <w:lang w:val="ka-GE"/>
        </w:rPr>
        <w:t>კონტროლის ჟურნალში (იხ. დანართი 1</w:t>
      </w:r>
      <w:r w:rsidR="00B26700">
        <w:rPr>
          <w:rFonts w:ascii="Sylfaen" w:hAnsi="Sylfaen"/>
          <w:sz w:val="22"/>
          <w:szCs w:val="22"/>
          <w:lang w:val="ka-GE"/>
        </w:rPr>
        <w:t>-ის ცხრილი</w:t>
      </w:r>
      <w:r w:rsidR="002F3B7D">
        <w:rPr>
          <w:rFonts w:ascii="Sylfaen" w:hAnsi="Sylfaen"/>
          <w:sz w:val="22"/>
          <w:szCs w:val="22"/>
          <w:lang w:val="ka-GE"/>
        </w:rPr>
        <w:t>, მე-</w:t>
      </w:r>
      <w:r w:rsidR="00B26700">
        <w:rPr>
          <w:rFonts w:ascii="Sylfaen" w:hAnsi="Sylfaen"/>
          <w:sz w:val="22"/>
          <w:szCs w:val="22"/>
          <w:lang w:val="ka-GE"/>
        </w:rPr>
        <w:t>5</w:t>
      </w:r>
      <w:r w:rsidR="002F3B7D">
        <w:rPr>
          <w:rFonts w:ascii="Sylfaen" w:hAnsi="Sylfaen"/>
          <w:sz w:val="22"/>
          <w:szCs w:val="22"/>
          <w:lang w:val="ka-GE"/>
        </w:rPr>
        <w:t xml:space="preserve"> </w:t>
      </w:r>
      <w:r w:rsidR="000A78F0">
        <w:rPr>
          <w:rFonts w:ascii="Sylfaen" w:hAnsi="Sylfaen"/>
          <w:sz w:val="22"/>
          <w:szCs w:val="22"/>
          <w:lang w:val="ka-GE"/>
        </w:rPr>
        <w:t xml:space="preserve">და მომდევნო </w:t>
      </w:r>
      <w:r w:rsidR="002F3B7D">
        <w:rPr>
          <w:rFonts w:ascii="Sylfaen" w:hAnsi="Sylfaen"/>
          <w:sz w:val="22"/>
          <w:szCs w:val="22"/>
          <w:lang w:val="ka-GE"/>
        </w:rPr>
        <w:t>სვეტ</w:t>
      </w:r>
      <w:r w:rsidR="000A78F0">
        <w:rPr>
          <w:rFonts w:ascii="Sylfaen" w:hAnsi="Sylfaen"/>
          <w:sz w:val="22"/>
          <w:szCs w:val="22"/>
          <w:lang w:val="ka-GE"/>
        </w:rPr>
        <w:t>ებ</w:t>
      </w:r>
      <w:r w:rsidR="002F3B7D">
        <w:rPr>
          <w:rFonts w:ascii="Sylfaen" w:hAnsi="Sylfaen"/>
          <w:sz w:val="22"/>
          <w:szCs w:val="22"/>
          <w:lang w:val="ka-GE"/>
        </w:rPr>
        <w:t>ი</w:t>
      </w:r>
      <w:r w:rsidRPr="00BF0D53">
        <w:rPr>
          <w:rFonts w:ascii="Sylfaen" w:hAnsi="Sylfaen"/>
          <w:sz w:val="22"/>
          <w:szCs w:val="22"/>
          <w:lang w:val="ka-GE"/>
        </w:rPr>
        <w:t>).</w:t>
      </w:r>
    </w:p>
    <w:p w:rsidR="00970F7C" w:rsidRPr="003B0EAC" w:rsidRDefault="00970F7C" w:rsidP="00970F7C">
      <w:pPr>
        <w:spacing w:before="240" w:after="240" w:line="276" w:lineRule="auto"/>
        <w:rPr>
          <w:b/>
          <w:bCs/>
          <w:sz w:val="22"/>
          <w:szCs w:val="22"/>
          <w:lang w:val="en-US"/>
        </w:rPr>
      </w:pPr>
      <w:r>
        <w:rPr>
          <w:rFonts w:ascii="Sylfaen" w:hAnsi="Sylfaen"/>
          <w:b/>
          <w:iCs/>
          <w:color w:val="4F81BD"/>
          <w:spacing w:val="15"/>
          <w:sz w:val="22"/>
          <w:szCs w:val="22"/>
          <w:lang w:val="ka-GE"/>
        </w:rPr>
        <w:t>პერსონალის ტრენინგი</w:t>
      </w:r>
    </w:p>
    <w:p w:rsidR="001A70D7" w:rsidRPr="00BF0D53" w:rsidRDefault="001A70D7" w:rsidP="00BF0D53">
      <w:pPr>
        <w:spacing w:before="120" w:after="120" w:line="276" w:lineRule="auto"/>
        <w:jc w:val="both"/>
        <w:rPr>
          <w:rFonts w:ascii="Sylfaen" w:hAnsi="Sylfaen"/>
          <w:sz w:val="22"/>
          <w:szCs w:val="22"/>
          <w:lang w:val="ka-GE"/>
        </w:rPr>
      </w:pPr>
      <w:r>
        <w:rPr>
          <w:rFonts w:ascii="Sylfaen" w:hAnsi="Sylfaen"/>
          <w:sz w:val="22"/>
          <w:szCs w:val="22"/>
          <w:lang w:val="ka-GE"/>
        </w:rPr>
        <w:t xml:space="preserve">საწარმოში მომუშავე თითოეული თანამშრომელი ინფორმირებულია იმის შესახებ, რომ მისი მუშაობის პროცესში მსხვრევადი საგნის დაზიანების/გაბზარვის ან/და დანადგარებზე ხრახნების დაკარგვის დაფიქსირებისას იგი ვალდებულია დაუყოვნებლივ აცნობოს თავის უშუალო ზედამხედველს, </w:t>
      </w:r>
      <w:r w:rsidR="00970F7C">
        <w:rPr>
          <w:rFonts w:ascii="Sylfaen" w:hAnsi="Sylfaen"/>
          <w:sz w:val="22"/>
          <w:szCs w:val="22"/>
          <w:lang w:val="ka-GE"/>
        </w:rPr>
        <w:t xml:space="preserve">რომელიც ინფორმაციას მიაწვდის </w:t>
      </w:r>
      <w:r>
        <w:rPr>
          <w:rFonts w:ascii="Sylfaen" w:hAnsi="Sylfaen"/>
          <w:sz w:val="22"/>
          <w:szCs w:val="22"/>
          <w:lang w:val="ka-GE"/>
        </w:rPr>
        <w:t>სურსათის უვნებლობის</w:t>
      </w:r>
      <w:r w:rsidR="00B26700">
        <w:rPr>
          <w:rFonts w:ascii="Sylfaen" w:hAnsi="Sylfaen"/>
          <w:sz w:val="22"/>
          <w:szCs w:val="22"/>
          <w:lang w:val="ka-GE"/>
        </w:rPr>
        <w:t>ა</w:t>
      </w:r>
      <w:r>
        <w:rPr>
          <w:rFonts w:ascii="Sylfaen" w:hAnsi="Sylfaen"/>
          <w:sz w:val="22"/>
          <w:szCs w:val="22"/>
          <w:lang w:val="ka-GE"/>
        </w:rPr>
        <w:t xml:space="preserve"> და ხარისხის მენეჯერს</w:t>
      </w:r>
      <w:r w:rsidR="0026335F">
        <w:rPr>
          <w:rFonts w:ascii="Sylfaen" w:hAnsi="Sylfaen"/>
          <w:sz w:val="22"/>
          <w:szCs w:val="22"/>
          <w:lang w:val="ka-GE"/>
        </w:rPr>
        <w:t>,</w:t>
      </w:r>
      <w:r>
        <w:rPr>
          <w:rFonts w:ascii="Sylfaen" w:hAnsi="Sylfaen"/>
          <w:sz w:val="22"/>
          <w:szCs w:val="22"/>
          <w:lang w:val="ka-GE"/>
        </w:rPr>
        <w:t xml:space="preserve"> მექანიკოსს</w:t>
      </w:r>
      <w:r w:rsidR="0026335F">
        <w:rPr>
          <w:rFonts w:ascii="Sylfaen" w:hAnsi="Sylfaen"/>
          <w:sz w:val="22"/>
          <w:szCs w:val="22"/>
          <w:lang w:val="ka-GE"/>
        </w:rPr>
        <w:t xml:space="preserve"> ან ბრიგადირს</w:t>
      </w:r>
      <w:r>
        <w:rPr>
          <w:rFonts w:ascii="Sylfaen" w:hAnsi="Sylfaen"/>
          <w:sz w:val="22"/>
          <w:szCs w:val="22"/>
          <w:lang w:val="ka-GE"/>
        </w:rPr>
        <w:t xml:space="preserve">. </w:t>
      </w:r>
      <w:r w:rsidR="0026335F">
        <w:rPr>
          <w:rFonts w:ascii="Sylfaen" w:hAnsi="Sylfaen"/>
          <w:sz w:val="22"/>
          <w:szCs w:val="22"/>
          <w:lang w:val="ka-GE"/>
        </w:rPr>
        <w:t xml:space="preserve">მექანიკოსი და ბრიგადირი </w:t>
      </w:r>
      <w:r w:rsidR="00970F7C">
        <w:rPr>
          <w:rFonts w:ascii="Sylfaen" w:hAnsi="Sylfaen"/>
          <w:sz w:val="22"/>
          <w:szCs w:val="22"/>
          <w:lang w:val="ka-GE"/>
        </w:rPr>
        <w:t>სურსათის უვნებლობის და ხარისხის მენეჯერი</w:t>
      </w:r>
      <w:r w:rsidR="0026335F">
        <w:rPr>
          <w:rFonts w:ascii="Sylfaen" w:hAnsi="Sylfaen"/>
          <w:sz w:val="22"/>
          <w:szCs w:val="22"/>
          <w:lang w:val="ka-GE"/>
        </w:rPr>
        <w:t>ს ზედამხედველობის ქვეშ უზრუნველყოფენ</w:t>
      </w:r>
      <w:r w:rsidR="00970F7C">
        <w:rPr>
          <w:rFonts w:ascii="Sylfaen" w:hAnsi="Sylfaen"/>
          <w:sz w:val="22"/>
          <w:szCs w:val="22"/>
          <w:lang w:val="ka-GE"/>
        </w:rPr>
        <w:t xml:space="preserve"> </w:t>
      </w:r>
      <w:r>
        <w:rPr>
          <w:rFonts w:ascii="Sylfaen" w:hAnsi="Sylfaen"/>
          <w:sz w:val="22"/>
          <w:szCs w:val="22"/>
          <w:lang w:val="ka-GE"/>
        </w:rPr>
        <w:t xml:space="preserve">სათანადო </w:t>
      </w:r>
      <w:r>
        <w:rPr>
          <w:rFonts w:ascii="Sylfaen" w:hAnsi="Sylfaen"/>
          <w:sz w:val="22"/>
          <w:szCs w:val="22"/>
          <w:lang w:val="ka-GE"/>
        </w:rPr>
        <w:lastRenderedPageBreak/>
        <w:t>შესწორებ</w:t>
      </w:r>
      <w:r w:rsidR="00970F7C">
        <w:rPr>
          <w:rFonts w:ascii="Sylfaen" w:hAnsi="Sylfaen"/>
          <w:sz w:val="22"/>
          <w:szCs w:val="22"/>
          <w:lang w:val="ka-GE"/>
        </w:rPr>
        <w:t>ის</w:t>
      </w:r>
      <w:r w:rsidR="00B26700">
        <w:rPr>
          <w:rFonts w:ascii="Sylfaen" w:hAnsi="Sylfaen"/>
          <w:sz w:val="22"/>
          <w:szCs w:val="22"/>
          <w:lang w:val="ka-GE"/>
        </w:rPr>
        <w:t>ა</w:t>
      </w:r>
      <w:r>
        <w:rPr>
          <w:rFonts w:ascii="Sylfaen" w:hAnsi="Sylfaen"/>
          <w:sz w:val="22"/>
          <w:szCs w:val="22"/>
          <w:lang w:val="ka-GE"/>
        </w:rPr>
        <w:t xml:space="preserve"> და მაკორექტირებელი ქმედებ</w:t>
      </w:r>
      <w:r w:rsidR="00970F7C">
        <w:rPr>
          <w:rFonts w:ascii="Sylfaen" w:hAnsi="Sylfaen"/>
          <w:sz w:val="22"/>
          <w:szCs w:val="22"/>
          <w:lang w:val="ka-GE"/>
        </w:rPr>
        <w:t>ის განხორციელებას ზედმეტი დაყოვნების გარეშე</w:t>
      </w:r>
      <w:r>
        <w:rPr>
          <w:rFonts w:ascii="Sylfaen" w:hAnsi="Sylfaen"/>
          <w:sz w:val="22"/>
          <w:szCs w:val="22"/>
          <w:lang w:val="ka-GE"/>
        </w:rPr>
        <w:t>.</w:t>
      </w:r>
    </w:p>
    <w:p w:rsidR="008C797F" w:rsidRPr="003B0EAC" w:rsidRDefault="008C797F" w:rsidP="008C797F">
      <w:pPr>
        <w:pStyle w:val="Heading2"/>
        <w:spacing w:before="240" w:after="240"/>
        <w:rPr>
          <w:rFonts w:ascii="Sylfaen" w:hAnsi="Sylfaen" w:cs="Sylfaen"/>
          <w:sz w:val="22"/>
          <w:szCs w:val="22"/>
          <w:lang w:val="ka-GE"/>
        </w:rPr>
      </w:pPr>
      <w:bookmarkStart w:id="14" w:name="_Toc163336291"/>
      <w:bookmarkStart w:id="15" w:name="_Toc163336349"/>
      <w:r w:rsidRPr="003B0EAC">
        <w:rPr>
          <w:rFonts w:ascii="Sylfaen" w:hAnsi="Sylfaen" w:cs="Sylfaen"/>
          <w:sz w:val="22"/>
          <w:szCs w:val="22"/>
          <w:lang w:val="ka-GE"/>
        </w:rPr>
        <w:t>ეფექტურობის გადამოწმება</w:t>
      </w:r>
    </w:p>
    <w:p w:rsidR="008C797F" w:rsidRDefault="008C797F" w:rsidP="008C797F">
      <w:pPr>
        <w:spacing w:before="120" w:after="120" w:line="276" w:lineRule="auto"/>
        <w:jc w:val="both"/>
        <w:rPr>
          <w:rFonts w:ascii="Sylfaen" w:hAnsi="Sylfaen"/>
          <w:sz w:val="22"/>
          <w:szCs w:val="22"/>
          <w:lang w:val="ka-GE"/>
        </w:rPr>
      </w:pPr>
      <w:r>
        <w:rPr>
          <w:rFonts w:ascii="Sylfaen" w:hAnsi="Sylfaen"/>
          <w:sz w:val="22"/>
          <w:szCs w:val="22"/>
          <w:lang w:val="ka-GE"/>
        </w:rPr>
        <w:t xml:space="preserve">პროცესის </w:t>
      </w:r>
      <w:r w:rsidR="00B26700">
        <w:rPr>
          <w:rFonts w:ascii="Sylfaen" w:hAnsi="Sylfaen"/>
          <w:sz w:val="22"/>
          <w:szCs w:val="22"/>
          <w:lang w:val="ka-GE"/>
        </w:rPr>
        <w:t xml:space="preserve">ეფექტურობის გადამოწმების მიზნით </w:t>
      </w:r>
      <w:r>
        <w:rPr>
          <w:rFonts w:ascii="Sylfaen" w:hAnsi="Sylfaen"/>
          <w:sz w:val="22"/>
          <w:szCs w:val="22"/>
          <w:lang w:val="ka-GE"/>
        </w:rPr>
        <w:t>სურსათის უვნებლობის</w:t>
      </w:r>
      <w:r w:rsidR="00B26700">
        <w:rPr>
          <w:rFonts w:ascii="Sylfaen" w:hAnsi="Sylfaen"/>
          <w:sz w:val="22"/>
          <w:szCs w:val="22"/>
          <w:lang w:val="ka-GE"/>
        </w:rPr>
        <w:t>ა</w:t>
      </w:r>
      <w:r>
        <w:rPr>
          <w:rFonts w:ascii="Sylfaen" w:hAnsi="Sylfaen"/>
          <w:sz w:val="22"/>
          <w:szCs w:val="22"/>
          <w:lang w:val="ka-GE"/>
        </w:rPr>
        <w:t xml:space="preserve"> და ხარისხის მენეჯერი</w:t>
      </w:r>
      <w:r w:rsidR="00B26700">
        <w:rPr>
          <w:rFonts w:ascii="Sylfaen" w:hAnsi="Sylfaen"/>
          <w:sz w:val="22"/>
          <w:szCs w:val="22"/>
          <w:lang w:val="ka-GE"/>
        </w:rPr>
        <w:t xml:space="preserve"> ვიზუალურად აფასებს წინამდებარე ინსტრუქციაში ჩამოთვლილი მოთხოვნების შესრულებას საწარმოში</w:t>
      </w:r>
      <w:r>
        <w:rPr>
          <w:rFonts w:ascii="Sylfaen" w:hAnsi="Sylfaen"/>
          <w:sz w:val="22"/>
          <w:szCs w:val="22"/>
          <w:lang w:val="ka-GE"/>
        </w:rPr>
        <w:t>.</w:t>
      </w:r>
    </w:p>
    <w:p w:rsidR="008C797F" w:rsidRPr="00D730A1" w:rsidRDefault="00C47AF4" w:rsidP="008C797F">
      <w:pPr>
        <w:spacing w:before="120" w:after="120" w:line="276" w:lineRule="auto"/>
        <w:jc w:val="both"/>
        <w:rPr>
          <w:rFonts w:ascii="Sylfaen" w:hAnsi="Sylfaen"/>
          <w:sz w:val="22"/>
          <w:szCs w:val="22"/>
          <w:lang w:val="ka-GE"/>
        </w:rPr>
      </w:pPr>
      <w:r>
        <w:rPr>
          <w:rFonts w:ascii="Sylfaen" w:hAnsi="Sylfaen"/>
          <w:sz w:val="22"/>
          <w:szCs w:val="22"/>
          <w:lang w:val="ka-GE"/>
        </w:rPr>
        <w:t>თვეში ერთხელ</w:t>
      </w:r>
      <w:r w:rsidR="008C797F">
        <w:rPr>
          <w:rFonts w:ascii="Sylfaen" w:hAnsi="Sylfaen"/>
          <w:sz w:val="22"/>
          <w:szCs w:val="22"/>
          <w:lang w:val="ka-GE"/>
        </w:rPr>
        <w:t xml:space="preserve"> სურსათის უვნებლობის</w:t>
      </w:r>
      <w:r w:rsidR="00B26700">
        <w:rPr>
          <w:rFonts w:ascii="Sylfaen" w:hAnsi="Sylfaen"/>
          <w:sz w:val="22"/>
          <w:szCs w:val="22"/>
          <w:lang w:val="ka-GE"/>
        </w:rPr>
        <w:t>ა</w:t>
      </w:r>
      <w:r w:rsidR="008C797F">
        <w:rPr>
          <w:rFonts w:ascii="Sylfaen" w:hAnsi="Sylfaen"/>
          <w:sz w:val="22"/>
          <w:szCs w:val="22"/>
          <w:lang w:val="ka-GE"/>
        </w:rPr>
        <w:t xml:space="preserve"> და ხარისხის მენეჯერი უზრუნველყოფს „მსხვრევადი საგნების</w:t>
      </w:r>
      <w:r w:rsidR="00B26700">
        <w:rPr>
          <w:rFonts w:ascii="Sylfaen" w:hAnsi="Sylfaen"/>
          <w:sz w:val="22"/>
          <w:szCs w:val="22"/>
          <w:lang w:val="ka-GE"/>
        </w:rPr>
        <w:t>ა</w:t>
      </w:r>
      <w:r w:rsidR="008C797F">
        <w:rPr>
          <w:rFonts w:ascii="Sylfaen" w:hAnsi="Sylfaen"/>
          <w:sz w:val="22"/>
          <w:szCs w:val="22"/>
          <w:lang w:val="ka-GE"/>
        </w:rPr>
        <w:t xml:space="preserve"> და ხრახნების კონტროლის ჟურნალის“ გადახედვას </w:t>
      </w:r>
      <w:r w:rsidR="008C797F" w:rsidRPr="00D730A1">
        <w:rPr>
          <w:rFonts w:ascii="Sylfaen" w:hAnsi="Sylfaen"/>
          <w:sz w:val="22"/>
          <w:szCs w:val="22"/>
          <w:lang w:val="ka-GE"/>
        </w:rPr>
        <w:t>ჩანაწერების სიზუსტის და</w:t>
      </w:r>
      <w:r w:rsidR="00B26700">
        <w:rPr>
          <w:rFonts w:ascii="Sylfaen" w:hAnsi="Sylfaen"/>
          <w:sz w:val="22"/>
          <w:szCs w:val="22"/>
          <w:lang w:val="ka-GE"/>
        </w:rPr>
        <w:t xml:space="preserve"> ასევე დაფიქსირებული ფაქტების გადა</w:t>
      </w:r>
      <w:r w:rsidR="008C797F" w:rsidRPr="00D730A1">
        <w:rPr>
          <w:rFonts w:ascii="Sylfaen" w:hAnsi="Sylfaen"/>
          <w:sz w:val="22"/>
          <w:szCs w:val="22"/>
          <w:lang w:val="ka-GE"/>
        </w:rPr>
        <w:t xml:space="preserve">მოწმების მიზნით. </w:t>
      </w:r>
    </w:p>
    <w:p w:rsidR="008C797F" w:rsidRDefault="008C797F" w:rsidP="008C797F">
      <w:pPr>
        <w:spacing w:before="120" w:after="120" w:line="276" w:lineRule="auto"/>
        <w:jc w:val="both"/>
        <w:rPr>
          <w:rFonts w:ascii="Sylfaen" w:hAnsi="Sylfaen"/>
          <w:sz w:val="22"/>
          <w:szCs w:val="22"/>
          <w:lang w:val="ka-GE"/>
        </w:rPr>
      </w:pPr>
      <w:r w:rsidRPr="00D730A1">
        <w:rPr>
          <w:rFonts w:ascii="Sylfaen" w:hAnsi="Sylfaen"/>
          <w:sz w:val="22"/>
          <w:szCs w:val="22"/>
          <w:lang w:val="ka-GE"/>
        </w:rPr>
        <w:t>კვარტალში ერთხელ სურსათის უვნებლობის</w:t>
      </w:r>
      <w:r w:rsidR="00B26700">
        <w:rPr>
          <w:rFonts w:ascii="Sylfaen" w:hAnsi="Sylfaen"/>
          <w:sz w:val="22"/>
          <w:szCs w:val="22"/>
          <w:lang w:val="ka-GE"/>
        </w:rPr>
        <w:t>ა</w:t>
      </w:r>
      <w:r w:rsidRPr="00D730A1">
        <w:rPr>
          <w:rFonts w:ascii="Sylfaen" w:hAnsi="Sylfaen"/>
          <w:sz w:val="22"/>
          <w:szCs w:val="22"/>
          <w:lang w:val="ka-GE"/>
        </w:rPr>
        <w:t xml:space="preserve"> და ხარისხის მენეჯერი გადახედავს ჟურნალს ტენდენციების დადგენის მიზნით.</w:t>
      </w:r>
    </w:p>
    <w:p w:rsidR="008C797F" w:rsidRPr="00C11DBC" w:rsidRDefault="008C797F" w:rsidP="008C797F">
      <w:pPr>
        <w:spacing w:before="120" w:after="120" w:line="276" w:lineRule="auto"/>
        <w:jc w:val="both"/>
        <w:rPr>
          <w:rFonts w:ascii="Sylfaen" w:hAnsi="Sylfaen"/>
          <w:sz w:val="22"/>
          <w:szCs w:val="22"/>
          <w:lang w:val="ka-GE"/>
        </w:rPr>
      </w:pPr>
      <w:r>
        <w:rPr>
          <w:rFonts w:ascii="Sylfaen" w:hAnsi="Sylfaen"/>
          <w:sz w:val="22"/>
          <w:szCs w:val="22"/>
          <w:lang w:val="ka-GE"/>
        </w:rPr>
        <w:t xml:space="preserve">მსხვრევადი საგნის ნამტვრევით ან ხრახნით პროდუქტის დაბინძურების თაობაზე მომხმარებლისგან მიღებული პრეტენზიის ფაქტი ასევე გამოიყენება პროცესის ეფექტურობის შეფასების კრიტერიუმად და პრობლემის გამომწვევი ძირეული მიზეზის დადგენის შედეგად ხდება შესაბამისი მაკორექტირებელი ქმედების განსაზღვრა და განხორციელება. </w:t>
      </w:r>
    </w:p>
    <w:p w:rsidR="003B0EAC" w:rsidRPr="003B0EAC" w:rsidRDefault="003B0EAC" w:rsidP="003B0EAC">
      <w:pPr>
        <w:pStyle w:val="Heading2"/>
        <w:spacing w:before="240" w:after="240"/>
        <w:rPr>
          <w:rFonts w:ascii="Sylfaen" w:hAnsi="Sylfaen" w:cs="Sylfaen"/>
          <w:sz w:val="22"/>
          <w:szCs w:val="22"/>
          <w:lang w:val="ka-GE"/>
        </w:rPr>
      </w:pPr>
      <w:r w:rsidRPr="003B0EAC">
        <w:rPr>
          <w:rFonts w:ascii="Sylfaen" w:hAnsi="Sylfaen" w:cs="Sylfaen"/>
          <w:sz w:val="22"/>
          <w:szCs w:val="22"/>
          <w:lang w:val="ka-GE"/>
        </w:rPr>
        <w:t>პროცესის მოდიფიცირება, შესწორებ</w:t>
      </w:r>
      <w:r w:rsidR="00B26700">
        <w:rPr>
          <w:rFonts w:ascii="Sylfaen" w:hAnsi="Sylfaen" w:cs="Sylfaen"/>
          <w:sz w:val="22"/>
          <w:szCs w:val="22"/>
          <w:lang w:val="ka-GE"/>
        </w:rPr>
        <w:t>ა</w:t>
      </w:r>
      <w:r w:rsidRPr="003B0EAC">
        <w:rPr>
          <w:rFonts w:ascii="Sylfaen" w:hAnsi="Sylfaen" w:cs="Sylfaen"/>
          <w:sz w:val="22"/>
          <w:szCs w:val="22"/>
          <w:lang w:val="ka-GE"/>
        </w:rPr>
        <w:t>, მაკორექტირებელი ქმედებ</w:t>
      </w:r>
      <w:bookmarkEnd w:id="14"/>
      <w:bookmarkEnd w:id="15"/>
      <w:r w:rsidR="00B26700">
        <w:rPr>
          <w:rFonts w:ascii="Sylfaen" w:hAnsi="Sylfaen" w:cs="Sylfaen"/>
          <w:sz w:val="22"/>
          <w:szCs w:val="22"/>
          <w:lang w:val="ka-GE"/>
        </w:rPr>
        <w:t>ა</w:t>
      </w:r>
    </w:p>
    <w:p w:rsidR="003B0EAC" w:rsidRDefault="00BF0D53" w:rsidP="003B0EAC">
      <w:pPr>
        <w:spacing w:before="120" w:after="120" w:line="276" w:lineRule="auto"/>
        <w:jc w:val="both"/>
        <w:rPr>
          <w:rFonts w:ascii="Sylfaen" w:hAnsi="Sylfaen"/>
          <w:sz w:val="22"/>
          <w:szCs w:val="22"/>
          <w:lang w:val="ka-GE"/>
        </w:rPr>
      </w:pPr>
      <w:r>
        <w:rPr>
          <w:rFonts w:ascii="Sylfaen" w:hAnsi="Sylfaen"/>
          <w:sz w:val="22"/>
          <w:szCs w:val="22"/>
          <w:lang w:val="ka-GE"/>
        </w:rPr>
        <w:t>კონკრეტული პრობლემიდან გამომდინარე მექანიკოსი</w:t>
      </w:r>
      <w:r w:rsidR="0026335F">
        <w:rPr>
          <w:rFonts w:ascii="Sylfaen" w:hAnsi="Sylfaen"/>
          <w:sz w:val="22"/>
          <w:szCs w:val="22"/>
          <w:lang w:val="ka-GE"/>
        </w:rPr>
        <w:t>/ბრიგადირი</w:t>
      </w:r>
      <w:r>
        <w:rPr>
          <w:rFonts w:ascii="Sylfaen" w:hAnsi="Sylfaen"/>
          <w:sz w:val="22"/>
          <w:szCs w:val="22"/>
          <w:lang w:val="ka-GE"/>
        </w:rPr>
        <w:t xml:space="preserve"> უზრუნველყოფს შესაბამისი შესწორების</w:t>
      </w:r>
      <w:r w:rsidR="00B26700">
        <w:rPr>
          <w:rFonts w:ascii="Sylfaen" w:hAnsi="Sylfaen"/>
          <w:sz w:val="22"/>
          <w:szCs w:val="22"/>
          <w:lang w:val="ka-GE"/>
        </w:rPr>
        <w:t>ა</w:t>
      </w:r>
      <w:r>
        <w:rPr>
          <w:rFonts w:ascii="Sylfaen" w:hAnsi="Sylfaen"/>
          <w:sz w:val="22"/>
          <w:szCs w:val="22"/>
          <w:lang w:val="ka-GE"/>
        </w:rPr>
        <w:t xml:space="preserve"> და მაკორექტირებელი ქმედების განხორციელებას, რაც შეიძლება მოიცავდეს ერთს ან რამდენიმეს ქვემოთ ჩამოთვლილი ქმედებებიდან:</w:t>
      </w:r>
    </w:p>
    <w:p w:rsidR="00BF0D53" w:rsidRDefault="001A70D7" w:rsidP="00BF0D53">
      <w:pPr>
        <w:pStyle w:val="ListParagraph"/>
        <w:numPr>
          <w:ilvl w:val="0"/>
          <w:numId w:val="43"/>
        </w:numPr>
        <w:spacing w:before="120" w:after="120" w:line="276" w:lineRule="auto"/>
        <w:jc w:val="both"/>
        <w:rPr>
          <w:rFonts w:ascii="Sylfaen" w:hAnsi="Sylfaen"/>
          <w:sz w:val="22"/>
          <w:szCs w:val="22"/>
          <w:lang w:val="ka-GE"/>
        </w:rPr>
      </w:pPr>
      <w:r>
        <w:rPr>
          <w:rFonts w:ascii="Sylfaen" w:hAnsi="Sylfaen"/>
          <w:sz w:val="22"/>
          <w:szCs w:val="22"/>
          <w:lang w:val="ka-GE"/>
        </w:rPr>
        <w:t xml:space="preserve">დაზიანებული/გაბზარული/გატეხილი </w:t>
      </w:r>
      <w:r w:rsidR="00BF0D53">
        <w:rPr>
          <w:rFonts w:ascii="Sylfaen" w:hAnsi="Sylfaen"/>
          <w:sz w:val="22"/>
          <w:szCs w:val="22"/>
          <w:lang w:val="ka-GE"/>
        </w:rPr>
        <w:t>მსხვრევადი საგნის დაუყოვნებლივი გამოცვლა;</w:t>
      </w:r>
    </w:p>
    <w:p w:rsidR="00BF0D53" w:rsidRDefault="001A70D7" w:rsidP="00BF0D53">
      <w:pPr>
        <w:pStyle w:val="ListParagraph"/>
        <w:numPr>
          <w:ilvl w:val="0"/>
          <w:numId w:val="43"/>
        </w:numPr>
        <w:spacing w:before="120" w:after="120" w:line="276" w:lineRule="auto"/>
        <w:jc w:val="both"/>
        <w:rPr>
          <w:rFonts w:ascii="Sylfaen" w:hAnsi="Sylfaen"/>
          <w:sz w:val="22"/>
          <w:szCs w:val="22"/>
          <w:lang w:val="ka-GE"/>
        </w:rPr>
      </w:pPr>
      <w:r>
        <w:rPr>
          <w:rFonts w:ascii="Sylfaen" w:hAnsi="Sylfaen"/>
          <w:sz w:val="22"/>
          <w:szCs w:val="22"/>
          <w:lang w:val="ka-GE"/>
        </w:rPr>
        <w:t>მოშვებული ხრახნის კარგად მოჭერა;</w:t>
      </w:r>
    </w:p>
    <w:p w:rsidR="001A70D7" w:rsidRDefault="001A70D7" w:rsidP="00BF0D53">
      <w:pPr>
        <w:pStyle w:val="ListParagraph"/>
        <w:numPr>
          <w:ilvl w:val="0"/>
          <w:numId w:val="43"/>
        </w:numPr>
        <w:spacing w:before="120" w:after="120" w:line="276" w:lineRule="auto"/>
        <w:jc w:val="both"/>
        <w:rPr>
          <w:rFonts w:ascii="Sylfaen" w:hAnsi="Sylfaen"/>
          <w:sz w:val="22"/>
          <w:szCs w:val="22"/>
          <w:lang w:val="ka-GE"/>
        </w:rPr>
      </w:pPr>
      <w:r>
        <w:rPr>
          <w:rFonts w:ascii="Sylfaen" w:hAnsi="Sylfaen"/>
          <w:sz w:val="22"/>
          <w:szCs w:val="22"/>
          <w:lang w:val="ka-GE"/>
        </w:rPr>
        <w:t xml:space="preserve">ხრახნის დაკარგვის შემთხვევაში, სურსათის </w:t>
      </w:r>
      <w:r w:rsidR="00B26700">
        <w:rPr>
          <w:rFonts w:ascii="Sylfaen" w:hAnsi="Sylfaen"/>
          <w:sz w:val="22"/>
          <w:szCs w:val="22"/>
          <w:lang w:val="ka-GE"/>
        </w:rPr>
        <w:t xml:space="preserve">უვნებლობისა და </w:t>
      </w:r>
      <w:r>
        <w:rPr>
          <w:rFonts w:ascii="Sylfaen" w:hAnsi="Sylfaen"/>
          <w:sz w:val="22"/>
          <w:szCs w:val="22"/>
          <w:lang w:val="ka-GE"/>
        </w:rPr>
        <w:t xml:space="preserve">ხარისხის მენეჯერთან ერთად იმის დადგენა მოხდა თუ არა აღნიშნული ხრახნის ამოღება შეფუთვამდე </w:t>
      </w:r>
      <w:r w:rsidR="00B26700">
        <w:rPr>
          <w:rFonts w:ascii="Sylfaen" w:hAnsi="Sylfaen"/>
          <w:sz w:val="22"/>
          <w:szCs w:val="22"/>
          <w:lang w:val="ka-GE"/>
        </w:rPr>
        <w:t>(</w:t>
      </w:r>
      <w:r w:rsidR="00290AFD">
        <w:rPr>
          <w:rFonts w:ascii="Sylfaen" w:hAnsi="Sylfaen"/>
          <w:sz w:val="22"/>
          <w:szCs w:val="22"/>
          <w:lang w:val="ka-GE"/>
        </w:rPr>
        <w:t xml:space="preserve">გადასარჩევი საამქროს </w:t>
      </w:r>
      <w:r w:rsidR="00B26700">
        <w:rPr>
          <w:rFonts w:ascii="Sylfaen" w:hAnsi="Sylfaen"/>
          <w:sz w:val="22"/>
          <w:szCs w:val="22"/>
          <w:lang w:val="ka-GE"/>
        </w:rPr>
        <w:t xml:space="preserve">პერსონალის მიერ </w:t>
      </w:r>
      <w:r w:rsidR="00290AFD">
        <w:rPr>
          <w:rFonts w:ascii="Sylfaen" w:hAnsi="Sylfaen"/>
          <w:sz w:val="22"/>
          <w:szCs w:val="22"/>
          <w:lang w:val="ka-GE"/>
        </w:rPr>
        <w:t xml:space="preserve">ან </w:t>
      </w:r>
      <w:r>
        <w:rPr>
          <w:rFonts w:ascii="Sylfaen" w:hAnsi="Sylfaen"/>
          <w:sz w:val="22"/>
          <w:szCs w:val="22"/>
          <w:lang w:val="ka-GE"/>
        </w:rPr>
        <w:t>მაგნიტების მეშვეობით</w:t>
      </w:r>
      <w:r w:rsidR="00290AFD">
        <w:rPr>
          <w:rFonts w:ascii="Sylfaen" w:hAnsi="Sylfaen"/>
          <w:sz w:val="22"/>
          <w:szCs w:val="22"/>
          <w:lang w:val="ka-GE"/>
        </w:rPr>
        <w:t>):</w:t>
      </w:r>
    </w:p>
    <w:p w:rsidR="001A70D7" w:rsidRDefault="001A70D7" w:rsidP="00C11DBC">
      <w:pPr>
        <w:pStyle w:val="ListParagraph"/>
        <w:numPr>
          <w:ilvl w:val="1"/>
          <w:numId w:val="43"/>
        </w:numPr>
        <w:spacing w:before="120" w:after="120" w:line="276" w:lineRule="auto"/>
        <w:jc w:val="both"/>
        <w:rPr>
          <w:rFonts w:ascii="Sylfaen" w:hAnsi="Sylfaen"/>
          <w:sz w:val="22"/>
          <w:szCs w:val="22"/>
          <w:lang w:val="ka-GE"/>
        </w:rPr>
      </w:pPr>
      <w:r>
        <w:rPr>
          <w:rFonts w:ascii="Sylfaen" w:hAnsi="Sylfaen"/>
          <w:sz w:val="22"/>
          <w:szCs w:val="22"/>
          <w:lang w:val="ka-GE"/>
        </w:rPr>
        <w:t>იმ შემთხვევაში</w:t>
      </w:r>
      <w:r w:rsidR="00C11DBC">
        <w:rPr>
          <w:rFonts w:ascii="Sylfaen" w:hAnsi="Sylfaen"/>
          <w:sz w:val="22"/>
          <w:szCs w:val="22"/>
          <w:lang w:val="ka-GE"/>
        </w:rPr>
        <w:t>,</w:t>
      </w:r>
      <w:r>
        <w:rPr>
          <w:rFonts w:ascii="Sylfaen" w:hAnsi="Sylfaen"/>
          <w:sz w:val="22"/>
          <w:szCs w:val="22"/>
          <w:lang w:val="ka-GE"/>
        </w:rPr>
        <w:t xml:space="preserve"> თუ დგინდება რომ დაკარგული ხრახნის ამოღება არ მოხდა </w:t>
      </w:r>
      <w:r w:rsidR="00C11DBC">
        <w:rPr>
          <w:rFonts w:ascii="Sylfaen" w:hAnsi="Sylfaen"/>
          <w:sz w:val="22"/>
          <w:szCs w:val="22"/>
          <w:lang w:val="ka-GE"/>
        </w:rPr>
        <w:t xml:space="preserve">პროდუქტის </w:t>
      </w:r>
      <w:r>
        <w:rPr>
          <w:rFonts w:ascii="Sylfaen" w:hAnsi="Sylfaen"/>
          <w:sz w:val="22"/>
          <w:szCs w:val="22"/>
          <w:lang w:val="ka-GE"/>
        </w:rPr>
        <w:t>შეფუთვამდე, სურსათის უვნებლობის</w:t>
      </w:r>
      <w:r w:rsidR="00290AFD">
        <w:rPr>
          <w:rFonts w:ascii="Sylfaen" w:hAnsi="Sylfaen"/>
          <w:sz w:val="22"/>
          <w:szCs w:val="22"/>
          <w:lang w:val="ka-GE"/>
        </w:rPr>
        <w:t>ა</w:t>
      </w:r>
      <w:r>
        <w:rPr>
          <w:rFonts w:ascii="Sylfaen" w:hAnsi="Sylfaen"/>
          <w:sz w:val="22"/>
          <w:szCs w:val="22"/>
          <w:lang w:val="ka-GE"/>
        </w:rPr>
        <w:t xml:space="preserve"> და ხარისხის </w:t>
      </w:r>
      <w:r w:rsidR="00C11DBC">
        <w:rPr>
          <w:rFonts w:ascii="Sylfaen" w:hAnsi="Sylfaen"/>
          <w:sz w:val="22"/>
          <w:szCs w:val="22"/>
          <w:lang w:val="ka-GE"/>
        </w:rPr>
        <w:t xml:space="preserve">მენეჯერი იღებს გადაწყვეტილებას გამოშვებული პროდუქტის პარტიის/პარტიების შეუსაბამო პროდუქტად მიჩნევის შესახებ შეუსაბამობის მართვის </w:t>
      </w:r>
      <w:r w:rsidR="00970F7C">
        <w:rPr>
          <w:rFonts w:ascii="Sylfaen" w:hAnsi="Sylfaen"/>
          <w:sz w:val="22"/>
          <w:szCs w:val="22"/>
          <w:lang w:val="ka-GE"/>
        </w:rPr>
        <w:t>პროცედურის მიხედვით</w:t>
      </w:r>
      <w:r w:rsidR="00C11DBC">
        <w:rPr>
          <w:rFonts w:ascii="Sylfaen" w:hAnsi="Sylfaen"/>
          <w:sz w:val="22"/>
          <w:szCs w:val="22"/>
          <w:lang w:val="ka-GE"/>
        </w:rPr>
        <w:t xml:space="preserve">; </w:t>
      </w:r>
      <w:r>
        <w:rPr>
          <w:rFonts w:ascii="Sylfaen" w:hAnsi="Sylfaen"/>
          <w:sz w:val="22"/>
          <w:szCs w:val="22"/>
          <w:lang w:val="ka-GE"/>
        </w:rPr>
        <w:t xml:space="preserve"> </w:t>
      </w:r>
    </w:p>
    <w:p w:rsidR="001A70D7" w:rsidRDefault="001A70D7" w:rsidP="00BF0D53">
      <w:pPr>
        <w:pStyle w:val="ListParagraph"/>
        <w:numPr>
          <w:ilvl w:val="0"/>
          <w:numId w:val="43"/>
        </w:numPr>
        <w:spacing w:before="120" w:after="120" w:line="276" w:lineRule="auto"/>
        <w:jc w:val="both"/>
        <w:rPr>
          <w:rFonts w:ascii="Sylfaen" w:hAnsi="Sylfaen"/>
          <w:sz w:val="22"/>
          <w:szCs w:val="22"/>
          <w:lang w:val="ka-GE"/>
        </w:rPr>
      </w:pPr>
      <w:r>
        <w:rPr>
          <w:rFonts w:ascii="Sylfaen" w:hAnsi="Sylfaen"/>
          <w:sz w:val="22"/>
          <w:szCs w:val="22"/>
          <w:lang w:val="ka-GE"/>
        </w:rPr>
        <w:t>პერსონალის დამატებითი ინსტრუქტაჟი მ</w:t>
      </w:r>
      <w:r w:rsidR="00970F7C">
        <w:rPr>
          <w:rFonts w:ascii="Sylfaen" w:hAnsi="Sylfaen"/>
          <w:sz w:val="22"/>
          <w:szCs w:val="22"/>
          <w:lang w:val="ka-GE"/>
        </w:rPr>
        <w:t>ს</w:t>
      </w:r>
      <w:r>
        <w:rPr>
          <w:rFonts w:ascii="Sylfaen" w:hAnsi="Sylfaen"/>
          <w:sz w:val="22"/>
          <w:szCs w:val="22"/>
          <w:lang w:val="ka-GE"/>
        </w:rPr>
        <w:t>ხვრევადი საგნების</w:t>
      </w:r>
      <w:r w:rsidR="00290AFD">
        <w:rPr>
          <w:rFonts w:ascii="Sylfaen" w:hAnsi="Sylfaen"/>
          <w:sz w:val="22"/>
          <w:szCs w:val="22"/>
          <w:lang w:val="ka-GE"/>
        </w:rPr>
        <w:t>ა</w:t>
      </w:r>
      <w:r>
        <w:rPr>
          <w:rFonts w:ascii="Sylfaen" w:hAnsi="Sylfaen"/>
          <w:sz w:val="22"/>
          <w:szCs w:val="22"/>
          <w:lang w:val="ka-GE"/>
        </w:rPr>
        <w:t xml:space="preserve"> და ხრახნების კონტროლის შესახებ.</w:t>
      </w:r>
    </w:p>
    <w:p w:rsidR="00C11DBC" w:rsidRDefault="00C11DBC" w:rsidP="00C11DBC">
      <w:pPr>
        <w:spacing w:before="120" w:after="120" w:line="276" w:lineRule="auto"/>
        <w:jc w:val="both"/>
        <w:rPr>
          <w:rFonts w:ascii="Sylfaen" w:hAnsi="Sylfaen"/>
          <w:sz w:val="22"/>
          <w:szCs w:val="22"/>
          <w:lang w:val="ka-GE"/>
        </w:rPr>
      </w:pPr>
      <w:r>
        <w:rPr>
          <w:rFonts w:ascii="Sylfaen" w:hAnsi="Sylfaen"/>
          <w:sz w:val="22"/>
          <w:szCs w:val="22"/>
          <w:lang w:val="ka-GE"/>
        </w:rPr>
        <w:t>უშუალოდ სამუშაო პროცესის დროს მსხვრევადი საგნის (მაგ., სამუშაო მაგიდების თავზე არსებული სანათების ან სამტვრევების ორგანული მინის ეკრანის) გატეხვის შემთხვევაში აუცილებელია შემდეგი პროცედურის დაცვა:</w:t>
      </w:r>
    </w:p>
    <w:p w:rsidR="00C11DBC" w:rsidRDefault="00C11DBC" w:rsidP="00C11DBC">
      <w:pPr>
        <w:pStyle w:val="ListParagraph"/>
        <w:numPr>
          <w:ilvl w:val="0"/>
          <w:numId w:val="44"/>
        </w:numPr>
        <w:spacing w:before="120" w:after="120" w:line="276" w:lineRule="auto"/>
        <w:jc w:val="both"/>
        <w:rPr>
          <w:rFonts w:ascii="Sylfaen" w:hAnsi="Sylfaen"/>
          <w:sz w:val="22"/>
          <w:szCs w:val="22"/>
          <w:lang w:val="ka-GE"/>
        </w:rPr>
      </w:pPr>
      <w:r w:rsidRPr="00C11DBC">
        <w:rPr>
          <w:rFonts w:ascii="Sylfaen" w:hAnsi="Sylfaen"/>
          <w:sz w:val="22"/>
          <w:szCs w:val="22"/>
          <w:lang w:val="ka-GE"/>
        </w:rPr>
        <w:lastRenderedPageBreak/>
        <w:t>აღნიშნულ უბანზე</w:t>
      </w:r>
      <w:r>
        <w:rPr>
          <w:rFonts w:ascii="Sylfaen" w:hAnsi="Sylfaen"/>
          <w:sz w:val="22"/>
          <w:szCs w:val="22"/>
          <w:lang w:val="ka-GE"/>
        </w:rPr>
        <w:t xml:space="preserve"> </w:t>
      </w:r>
      <w:r w:rsidRPr="00C11DBC">
        <w:rPr>
          <w:rFonts w:ascii="Sylfaen" w:hAnsi="Sylfaen"/>
          <w:sz w:val="22"/>
          <w:szCs w:val="22"/>
          <w:lang w:val="ka-GE"/>
        </w:rPr>
        <w:t>სამუშაო პროცესი</w:t>
      </w:r>
      <w:r>
        <w:rPr>
          <w:rFonts w:ascii="Sylfaen" w:hAnsi="Sylfaen"/>
          <w:sz w:val="22"/>
          <w:szCs w:val="22"/>
          <w:lang w:val="ka-GE"/>
        </w:rPr>
        <w:t>ს გაჩერება;</w:t>
      </w:r>
    </w:p>
    <w:p w:rsidR="00C11DBC" w:rsidRDefault="00C11DBC" w:rsidP="00C11DBC">
      <w:pPr>
        <w:pStyle w:val="ListParagraph"/>
        <w:numPr>
          <w:ilvl w:val="0"/>
          <w:numId w:val="44"/>
        </w:numPr>
        <w:spacing w:before="120" w:after="120" w:line="276" w:lineRule="auto"/>
        <w:jc w:val="both"/>
        <w:rPr>
          <w:rFonts w:ascii="Sylfaen" w:hAnsi="Sylfaen"/>
          <w:sz w:val="22"/>
          <w:szCs w:val="22"/>
          <w:lang w:val="ka-GE"/>
        </w:rPr>
      </w:pPr>
      <w:r>
        <w:rPr>
          <w:rFonts w:ascii="Sylfaen" w:hAnsi="Sylfaen"/>
          <w:sz w:val="22"/>
          <w:szCs w:val="22"/>
          <w:lang w:val="ka-GE"/>
        </w:rPr>
        <w:t xml:space="preserve">პრობლემურ ზონაში არსებული პროდუქტის </w:t>
      </w:r>
      <w:r w:rsidR="00290AFD">
        <w:rPr>
          <w:rFonts w:ascii="Sylfaen" w:hAnsi="Sylfaen"/>
          <w:sz w:val="22"/>
          <w:szCs w:val="22"/>
          <w:lang w:val="ka-GE"/>
        </w:rPr>
        <w:t>რაოდენობის</w:t>
      </w:r>
      <w:r>
        <w:rPr>
          <w:rFonts w:ascii="Sylfaen" w:hAnsi="Sylfaen"/>
          <w:sz w:val="22"/>
          <w:szCs w:val="22"/>
          <w:lang w:val="ka-GE"/>
        </w:rPr>
        <w:t xml:space="preserve"> დადგენა;</w:t>
      </w:r>
    </w:p>
    <w:p w:rsidR="00C11DBC" w:rsidRDefault="00C11DBC" w:rsidP="00C11DBC">
      <w:pPr>
        <w:pStyle w:val="ListParagraph"/>
        <w:numPr>
          <w:ilvl w:val="0"/>
          <w:numId w:val="44"/>
        </w:numPr>
        <w:spacing w:before="120" w:after="120" w:line="276" w:lineRule="auto"/>
        <w:jc w:val="both"/>
        <w:rPr>
          <w:rFonts w:ascii="Sylfaen" w:hAnsi="Sylfaen"/>
          <w:sz w:val="22"/>
          <w:szCs w:val="22"/>
          <w:lang w:val="ka-GE"/>
        </w:rPr>
      </w:pPr>
      <w:r>
        <w:rPr>
          <w:rFonts w:ascii="Sylfaen" w:hAnsi="Sylfaen"/>
          <w:sz w:val="22"/>
          <w:szCs w:val="22"/>
          <w:lang w:val="ka-GE"/>
        </w:rPr>
        <w:t xml:space="preserve">საეჭვო პროდუქტის იზოლირება და </w:t>
      </w:r>
      <w:r w:rsidR="00290AFD">
        <w:rPr>
          <w:rFonts w:ascii="Sylfaen" w:hAnsi="Sylfaen"/>
          <w:sz w:val="22"/>
          <w:szCs w:val="22"/>
          <w:lang w:val="ka-GE"/>
        </w:rPr>
        <w:t>სათანადოდ ნიშანდება</w:t>
      </w:r>
      <w:r>
        <w:rPr>
          <w:rFonts w:ascii="Sylfaen" w:hAnsi="Sylfaen"/>
          <w:sz w:val="22"/>
          <w:szCs w:val="22"/>
          <w:lang w:val="ka-GE"/>
        </w:rPr>
        <w:t>;</w:t>
      </w:r>
    </w:p>
    <w:p w:rsidR="00C11DBC" w:rsidRDefault="00C11DBC" w:rsidP="00C11DBC">
      <w:pPr>
        <w:pStyle w:val="ListParagraph"/>
        <w:numPr>
          <w:ilvl w:val="0"/>
          <w:numId w:val="44"/>
        </w:numPr>
        <w:spacing w:before="120" w:after="120" w:line="276" w:lineRule="auto"/>
        <w:jc w:val="both"/>
        <w:rPr>
          <w:rFonts w:ascii="Sylfaen" w:hAnsi="Sylfaen"/>
          <w:sz w:val="22"/>
          <w:szCs w:val="22"/>
          <w:lang w:val="ka-GE"/>
        </w:rPr>
      </w:pPr>
      <w:r>
        <w:rPr>
          <w:rFonts w:ascii="Sylfaen" w:hAnsi="Sylfaen"/>
          <w:sz w:val="22"/>
          <w:szCs w:val="22"/>
          <w:lang w:val="ka-GE"/>
        </w:rPr>
        <w:t>სამუშაო უბნის დასუფთავება და ნამსხვრევების გატანა;</w:t>
      </w:r>
    </w:p>
    <w:p w:rsidR="00C11DBC" w:rsidRDefault="00C11DBC" w:rsidP="00C11DBC">
      <w:pPr>
        <w:pStyle w:val="ListParagraph"/>
        <w:numPr>
          <w:ilvl w:val="0"/>
          <w:numId w:val="44"/>
        </w:numPr>
        <w:spacing w:before="120" w:after="120" w:line="276" w:lineRule="auto"/>
        <w:jc w:val="both"/>
        <w:rPr>
          <w:rFonts w:ascii="Sylfaen" w:hAnsi="Sylfaen"/>
          <w:sz w:val="22"/>
          <w:szCs w:val="22"/>
          <w:lang w:val="ka-GE"/>
        </w:rPr>
      </w:pPr>
      <w:r>
        <w:rPr>
          <w:rFonts w:ascii="Sylfaen" w:hAnsi="Sylfaen"/>
          <w:sz w:val="22"/>
          <w:szCs w:val="22"/>
          <w:lang w:val="ka-GE"/>
        </w:rPr>
        <w:t>დასუფთავებული სამუშაო უბნის დათვალიერება;</w:t>
      </w:r>
    </w:p>
    <w:p w:rsidR="00C11DBC" w:rsidRPr="00C11DBC" w:rsidRDefault="00C11DBC" w:rsidP="00C11DBC">
      <w:pPr>
        <w:pStyle w:val="ListParagraph"/>
        <w:numPr>
          <w:ilvl w:val="0"/>
          <w:numId w:val="44"/>
        </w:numPr>
        <w:spacing w:before="120" w:after="120" w:line="276" w:lineRule="auto"/>
        <w:jc w:val="both"/>
        <w:rPr>
          <w:rFonts w:ascii="Sylfaen" w:hAnsi="Sylfaen"/>
          <w:sz w:val="22"/>
          <w:szCs w:val="22"/>
          <w:lang w:val="ka-GE"/>
        </w:rPr>
      </w:pPr>
      <w:r>
        <w:rPr>
          <w:rFonts w:ascii="Sylfaen" w:hAnsi="Sylfaen"/>
          <w:sz w:val="22"/>
          <w:szCs w:val="22"/>
          <w:lang w:val="ka-GE"/>
        </w:rPr>
        <w:t>საეჭვო პროდუქტის ხელმეორედ გადარჩევა.</w:t>
      </w:r>
    </w:p>
    <w:p w:rsidR="00C11DBC" w:rsidRDefault="00C11DBC" w:rsidP="00C11DBC">
      <w:pPr>
        <w:spacing w:before="120" w:after="120" w:line="276" w:lineRule="auto"/>
        <w:jc w:val="both"/>
        <w:rPr>
          <w:rFonts w:ascii="Sylfaen" w:hAnsi="Sylfaen"/>
          <w:sz w:val="22"/>
          <w:szCs w:val="22"/>
          <w:lang w:val="ka-GE"/>
        </w:rPr>
      </w:pPr>
      <w:r>
        <w:rPr>
          <w:rFonts w:ascii="Sylfaen" w:hAnsi="Sylfaen"/>
          <w:sz w:val="22"/>
          <w:szCs w:val="22"/>
          <w:lang w:val="ka-GE"/>
        </w:rPr>
        <w:t xml:space="preserve">ყველა განხორციელებული ქმედება ფიქსირდება </w:t>
      </w:r>
      <w:r w:rsidR="00290AFD">
        <w:rPr>
          <w:rFonts w:ascii="Sylfaen" w:hAnsi="Sylfaen"/>
          <w:sz w:val="22"/>
          <w:szCs w:val="22"/>
          <w:lang w:val="ka-GE"/>
        </w:rPr>
        <w:t>„</w:t>
      </w:r>
      <w:r w:rsidR="008C797F">
        <w:rPr>
          <w:rFonts w:ascii="Sylfaen" w:hAnsi="Sylfaen"/>
          <w:sz w:val="22"/>
          <w:szCs w:val="22"/>
          <w:lang w:val="ka-GE"/>
        </w:rPr>
        <w:t>მსხვრევადი საგნების</w:t>
      </w:r>
      <w:r w:rsidR="00290AFD">
        <w:rPr>
          <w:rFonts w:ascii="Sylfaen" w:hAnsi="Sylfaen"/>
          <w:sz w:val="22"/>
          <w:szCs w:val="22"/>
          <w:lang w:val="ka-GE"/>
        </w:rPr>
        <w:t>ა</w:t>
      </w:r>
      <w:r w:rsidR="008C797F">
        <w:rPr>
          <w:rFonts w:ascii="Sylfaen" w:hAnsi="Sylfaen"/>
          <w:sz w:val="22"/>
          <w:szCs w:val="22"/>
          <w:lang w:val="ka-GE"/>
        </w:rPr>
        <w:t xml:space="preserve"> და ხრახნების კონტროლის </w:t>
      </w:r>
      <w:r>
        <w:rPr>
          <w:rFonts w:ascii="Sylfaen" w:hAnsi="Sylfaen"/>
          <w:sz w:val="22"/>
          <w:szCs w:val="22"/>
          <w:lang w:val="ka-GE"/>
        </w:rPr>
        <w:t>ჟურნალში</w:t>
      </w:r>
      <w:r w:rsidR="00290AFD">
        <w:rPr>
          <w:rFonts w:ascii="Sylfaen" w:hAnsi="Sylfaen"/>
          <w:sz w:val="22"/>
          <w:szCs w:val="22"/>
          <w:lang w:val="ka-GE"/>
        </w:rPr>
        <w:t>“</w:t>
      </w:r>
      <w:r>
        <w:rPr>
          <w:rFonts w:ascii="Sylfaen" w:hAnsi="Sylfaen"/>
          <w:sz w:val="22"/>
          <w:szCs w:val="22"/>
          <w:lang w:val="ka-GE"/>
        </w:rPr>
        <w:t>.</w:t>
      </w:r>
    </w:p>
    <w:p w:rsidR="00DD631D" w:rsidRDefault="006B4BCF" w:rsidP="00C11DBC">
      <w:pPr>
        <w:spacing w:before="120" w:after="120" w:line="276" w:lineRule="auto"/>
        <w:jc w:val="both"/>
        <w:rPr>
          <w:rFonts w:ascii="Sylfaen" w:hAnsi="Sylfaen"/>
          <w:sz w:val="22"/>
          <w:szCs w:val="22"/>
          <w:lang w:val="ka-GE"/>
        </w:rPr>
      </w:pPr>
      <w:r>
        <w:rPr>
          <w:rFonts w:ascii="Sylfaen" w:hAnsi="Sylfaen"/>
          <w:sz w:val="22"/>
          <w:szCs w:val="22"/>
          <w:lang w:val="ka-GE"/>
        </w:rPr>
        <w:t>ჩანაწერების გადახედვის შედეგად დადგენილი ტენდენციების მიხედვით სურსათის უვნებლობის</w:t>
      </w:r>
      <w:r w:rsidR="00290AFD">
        <w:rPr>
          <w:rFonts w:ascii="Sylfaen" w:hAnsi="Sylfaen"/>
          <w:sz w:val="22"/>
          <w:szCs w:val="22"/>
          <w:lang w:val="ka-GE"/>
        </w:rPr>
        <w:t>ა</w:t>
      </w:r>
      <w:r>
        <w:rPr>
          <w:rFonts w:ascii="Sylfaen" w:hAnsi="Sylfaen"/>
          <w:sz w:val="22"/>
          <w:szCs w:val="22"/>
          <w:lang w:val="ka-GE"/>
        </w:rPr>
        <w:t xml:space="preserve"> და ხარისხის </w:t>
      </w:r>
      <w:r w:rsidR="00290AFD">
        <w:rPr>
          <w:rFonts w:ascii="Sylfaen" w:hAnsi="Sylfaen"/>
          <w:sz w:val="22"/>
          <w:szCs w:val="22"/>
          <w:lang w:val="ka-GE"/>
        </w:rPr>
        <w:t>მენეჯერი</w:t>
      </w:r>
      <w:r>
        <w:rPr>
          <w:rFonts w:ascii="Sylfaen" w:hAnsi="Sylfaen"/>
          <w:sz w:val="22"/>
          <w:szCs w:val="22"/>
          <w:lang w:val="ka-GE"/>
        </w:rPr>
        <w:t xml:space="preserve"> იღებს გადაწყვეტილებას პროცესის მოდიფიცირების შესახებ, რაც შეიძლება მოცავდეს შემდეგ ქმედებებს: </w:t>
      </w:r>
    </w:p>
    <w:p w:rsidR="00DD631D" w:rsidRDefault="008C797F" w:rsidP="00B12688">
      <w:pPr>
        <w:pStyle w:val="ListParagraph"/>
        <w:numPr>
          <w:ilvl w:val="0"/>
          <w:numId w:val="44"/>
        </w:numPr>
        <w:spacing w:before="120" w:after="120" w:line="276" w:lineRule="auto"/>
        <w:jc w:val="both"/>
        <w:rPr>
          <w:rFonts w:ascii="Sylfaen" w:hAnsi="Sylfaen"/>
          <w:sz w:val="22"/>
          <w:szCs w:val="22"/>
          <w:lang w:val="ka-GE"/>
        </w:rPr>
      </w:pPr>
      <w:r w:rsidRPr="00B12688">
        <w:rPr>
          <w:rFonts w:ascii="Sylfaen" w:hAnsi="Sylfaen"/>
          <w:sz w:val="22"/>
          <w:szCs w:val="22"/>
          <w:lang w:val="ka-GE"/>
        </w:rPr>
        <w:t>მსხვრევადი</w:t>
      </w:r>
      <w:r w:rsidRPr="00DD631D">
        <w:rPr>
          <w:rFonts w:ascii="Sylfaen" w:hAnsi="Sylfaen"/>
          <w:sz w:val="22"/>
          <w:szCs w:val="22"/>
          <w:lang w:val="ka-GE"/>
        </w:rPr>
        <w:t xml:space="preserve"> საგნების</w:t>
      </w:r>
      <w:r w:rsidR="00290AFD">
        <w:rPr>
          <w:rFonts w:ascii="Sylfaen" w:hAnsi="Sylfaen"/>
          <w:sz w:val="22"/>
          <w:szCs w:val="22"/>
          <w:lang w:val="ka-GE"/>
        </w:rPr>
        <w:t>ა</w:t>
      </w:r>
      <w:r w:rsidRPr="00DD631D">
        <w:rPr>
          <w:rFonts w:ascii="Sylfaen" w:hAnsi="Sylfaen"/>
          <w:sz w:val="22"/>
          <w:szCs w:val="22"/>
          <w:lang w:val="ka-GE"/>
        </w:rPr>
        <w:t xml:space="preserve"> და ხრახნების </w:t>
      </w:r>
      <w:r w:rsidR="00BD709F" w:rsidRPr="00DD631D">
        <w:rPr>
          <w:rFonts w:ascii="Sylfaen" w:hAnsi="Sylfaen"/>
          <w:sz w:val="22"/>
          <w:szCs w:val="22"/>
          <w:lang w:val="ka-GE"/>
        </w:rPr>
        <w:t>დათვალიერების სიხშირის შეცვლა</w:t>
      </w:r>
      <w:r w:rsidR="00DD631D">
        <w:rPr>
          <w:rFonts w:ascii="Sylfaen" w:hAnsi="Sylfaen"/>
          <w:sz w:val="22"/>
          <w:szCs w:val="22"/>
          <w:lang w:val="ka-GE"/>
        </w:rPr>
        <w:t>;</w:t>
      </w:r>
    </w:p>
    <w:p w:rsidR="00DD631D" w:rsidRDefault="00BD709F" w:rsidP="00B12688">
      <w:pPr>
        <w:pStyle w:val="ListParagraph"/>
        <w:numPr>
          <w:ilvl w:val="0"/>
          <w:numId w:val="44"/>
        </w:numPr>
        <w:spacing w:before="120" w:after="120" w:line="276" w:lineRule="auto"/>
        <w:jc w:val="both"/>
        <w:rPr>
          <w:rFonts w:ascii="Sylfaen" w:hAnsi="Sylfaen"/>
          <w:sz w:val="22"/>
          <w:szCs w:val="22"/>
          <w:lang w:val="ka-GE"/>
        </w:rPr>
      </w:pPr>
      <w:r w:rsidRPr="00DD631D">
        <w:rPr>
          <w:rFonts w:ascii="Sylfaen" w:hAnsi="Sylfaen"/>
          <w:sz w:val="22"/>
          <w:szCs w:val="22"/>
          <w:lang w:val="ka-GE"/>
        </w:rPr>
        <w:t>გამოყენებული საგნების/მასალის მომწოდებლების შეცვლა</w:t>
      </w:r>
      <w:r w:rsidR="00DD631D">
        <w:rPr>
          <w:rFonts w:ascii="Sylfaen" w:hAnsi="Sylfaen"/>
          <w:sz w:val="22"/>
          <w:szCs w:val="22"/>
          <w:lang w:val="ka-GE"/>
        </w:rPr>
        <w:t>;</w:t>
      </w:r>
    </w:p>
    <w:p w:rsidR="00DD631D" w:rsidRDefault="00DD631D" w:rsidP="00B12688">
      <w:pPr>
        <w:pStyle w:val="ListParagraph"/>
        <w:numPr>
          <w:ilvl w:val="0"/>
          <w:numId w:val="44"/>
        </w:numPr>
        <w:spacing w:before="120" w:after="120" w:line="276" w:lineRule="auto"/>
        <w:jc w:val="both"/>
        <w:rPr>
          <w:rFonts w:ascii="Sylfaen" w:hAnsi="Sylfaen"/>
          <w:sz w:val="22"/>
          <w:szCs w:val="22"/>
          <w:lang w:val="ka-GE"/>
        </w:rPr>
      </w:pPr>
      <w:r>
        <w:rPr>
          <w:rFonts w:ascii="Sylfaen" w:hAnsi="Sylfaen"/>
          <w:sz w:val="22"/>
          <w:szCs w:val="22"/>
          <w:lang w:val="ka-GE"/>
        </w:rPr>
        <w:t xml:space="preserve">შესაბამისი </w:t>
      </w:r>
      <w:r w:rsidR="00BD709F" w:rsidRPr="00DD631D">
        <w:rPr>
          <w:rFonts w:ascii="Sylfaen" w:hAnsi="Sylfaen"/>
          <w:sz w:val="22"/>
          <w:szCs w:val="22"/>
          <w:lang w:val="ka-GE"/>
        </w:rPr>
        <w:t>პერსონალის დამატებითი ინსტრუქტაჟი</w:t>
      </w:r>
      <w:r>
        <w:rPr>
          <w:rFonts w:ascii="Sylfaen" w:hAnsi="Sylfaen"/>
          <w:sz w:val="22"/>
          <w:szCs w:val="22"/>
          <w:lang w:val="ka-GE"/>
        </w:rPr>
        <w:t>;</w:t>
      </w:r>
    </w:p>
    <w:p w:rsidR="00DD631D" w:rsidRDefault="00BD709F" w:rsidP="00B12688">
      <w:pPr>
        <w:pStyle w:val="ListParagraph"/>
        <w:numPr>
          <w:ilvl w:val="0"/>
          <w:numId w:val="44"/>
        </w:numPr>
        <w:spacing w:before="120" w:after="120" w:line="276" w:lineRule="auto"/>
        <w:jc w:val="both"/>
        <w:rPr>
          <w:rFonts w:ascii="Sylfaen" w:hAnsi="Sylfaen"/>
          <w:sz w:val="22"/>
          <w:szCs w:val="22"/>
          <w:lang w:val="ka-GE"/>
        </w:rPr>
      </w:pPr>
      <w:r w:rsidRPr="00DD631D">
        <w:rPr>
          <w:rFonts w:ascii="Sylfaen" w:hAnsi="Sylfaen"/>
          <w:sz w:val="22"/>
          <w:szCs w:val="22"/>
          <w:lang w:val="ka-GE"/>
        </w:rPr>
        <w:t xml:space="preserve">აღნიშნულ ინსტრუქციაში მოხსენიებული წესების </w:t>
      </w:r>
      <w:r w:rsidR="00DD631D">
        <w:rPr>
          <w:rFonts w:ascii="Sylfaen" w:hAnsi="Sylfaen"/>
          <w:sz w:val="22"/>
          <w:szCs w:val="22"/>
          <w:lang w:val="ka-GE"/>
        </w:rPr>
        <w:t>შეცვლა;</w:t>
      </w:r>
    </w:p>
    <w:p w:rsidR="006B4BCF" w:rsidRPr="00DD631D" w:rsidRDefault="00DD631D" w:rsidP="00B12688">
      <w:pPr>
        <w:pStyle w:val="ListParagraph"/>
        <w:numPr>
          <w:ilvl w:val="0"/>
          <w:numId w:val="44"/>
        </w:numPr>
        <w:spacing w:before="120" w:after="120" w:line="276" w:lineRule="auto"/>
        <w:jc w:val="both"/>
        <w:rPr>
          <w:rFonts w:ascii="Sylfaen" w:hAnsi="Sylfaen"/>
          <w:sz w:val="22"/>
          <w:szCs w:val="22"/>
          <w:lang w:val="ka-GE"/>
        </w:rPr>
      </w:pPr>
      <w:r>
        <w:rPr>
          <w:rFonts w:ascii="Sylfaen" w:hAnsi="Sylfaen"/>
          <w:sz w:val="22"/>
          <w:szCs w:val="22"/>
          <w:lang w:val="ka-GE"/>
        </w:rPr>
        <w:t>სხვა აუცილებელი მაკორექტირებელი ქმედებების განსაზღვრა</w:t>
      </w:r>
      <w:r w:rsidR="00BD709F" w:rsidRPr="00DD631D">
        <w:rPr>
          <w:rFonts w:ascii="Sylfaen" w:hAnsi="Sylfaen"/>
          <w:sz w:val="22"/>
          <w:szCs w:val="22"/>
          <w:lang w:val="ka-GE"/>
        </w:rPr>
        <w:t xml:space="preserve"> და</w:t>
      </w:r>
      <w:r>
        <w:rPr>
          <w:rFonts w:ascii="Sylfaen" w:hAnsi="Sylfaen"/>
          <w:sz w:val="22"/>
          <w:szCs w:val="22"/>
          <w:lang w:val="ka-GE"/>
        </w:rPr>
        <w:t xml:space="preserve"> განხორციელება.</w:t>
      </w:r>
    </w:p>
    <w:p w:rsidR="008C797F" w:rsidRDefault="008C797F" w:rsidP="00B12688">
      <w:pPr>
        <w:pStyle w:val="ListParagraph"/>
        <w:numPr>
          <w:ilvl w:val="0"/>
          <w:numId w:val="44"/>
        </w:numPr>
        <w:spacing w:before="120" w:after="120" w:line="276" w:lineRule="auto"/>
        <w:jc w:val="both"/>
        <w:rPr>
          <w:rFonts w:ascii="Sylfaen" w:hAnsi="Sylfaen"/>
          <w:sz w:val="22"/>
          <w:szCs w:val="22"/>
          <w:lang w:val="ka-GE"/>
        </w:rPr>
        <w:sectPr w:rsidR="008C797F" w:rsidSect="00CF145F">
          <w:headerReference w:type="default" r:id="rId9"/>
          <w:footerReference w:type="default" r:id="rId10"/>
          <w:headerReference w:type="first" r:id="rId11"/>
          <w:pgSz w:w="12240" w:h="15840" w:code="1"/>
          <w:pgMar w:top="1152" w:right="1440" w:bottom="1008" w:left="1440" w:header="576" w:footer="576" w:gutter="0"/>
          <w:cols w:space="720"/>
          <w:titlePg/>
          <w:docGrid w:linePitch="360"/>
        </w:sectPr>
      </w:pPr>
    </w:p>
    <w:p w:rsidR="008C797F" w:rsidRPr="00F12694" w:rsidRDefault="008C797F" w:rsidP="008C797F">
      <w:pPr>
        <w:pStyle w:val="Heading2"/>
        <w:spacing w:after="240"/>
        <w:rPr>
          <w:rFonts w:ascii="Sylfaen" w:hAnsi="Sylfaen" w:cs="Sylfaen"/>
          <w:sz w:val="22"/>
          <w:szCs w:val="22"/>
          <w:lang w:val="ka-GE"/>
        </w:rPr>
      </w:pPr>
      <w:r w:rsidRPr="00F12694">
        <w:rPr>
          <w:rFonts w:ascii="Sylfaen" w:hAnsi="Sylfaen" w:cs="Sylfaen"/>
          <w:sz w:val="22"/>
          <w:szCs w:val="22"/>
          <w:lang w:val="ka-GE"/>
        </w:rPr>
        <w:lastRenderedPageBreak/>
        <w:t>დანართი</w:t>
      </w:r>
      <w:r>
        <w:rPr>
          <w:rFonts w:ascii="Sylfaen" w:hAnsi="Sylfaen" w:cs="Sylfaen"/>
          <w:sz w:val="22"/>
          <w:szCs w:val="22"/>
          <w:lang w:val="ka-GE"/>
        </w:rPr>
        <w:t xml:space="preserve"> 1</w:t>
      </w:r>
      <w:r w:rsidRPr="00F12694">
        <w:rPr>
          <w:rFonts w:ascii="Sylfaen" w:hAnsi="Sylfaen" w:cs="Sylfaen"/>
          <w:sz w:val="22"/>
          <w:szCs w:val="22"/>
          <w:lang w:val="ka-GE"/>
        </w:rPr>
        <w:t xml:space="preserve"> - </w:t>
      </w:r>
      <w:r>
        <w:rPr>
          <w:rFonts w:ascii="Sylfaen" w:hAnsi="Sylfaen" w:cs="Sylfaen"/>
          <w:sz w:val="22"/>
          <w:szCs w:val="22"/>
          <w:lang w:val="ka-GE"/>
        </w:rPr>
        <w:t>მსხვრევადი საგნების</w:t>
      </w:r>
      <w:r w:rsidR="00290AFD">
        <w:rPr>
          <w:rFonts w:ascii="Sylfaen" w:hAnsi="Sylfaen" w:cs="Sylfaen"/>
          <w:sz w:val="22"/>
          <w:szCs w:val="22"/>
          <w:lang w:val="ka-GE"/>
        </w:rPr>
        <w:t>ა</w:t>
      </w:r>
      <w:r>
        <w:rPr>
          <w:rFonts w:ascii="Sylfaen" w:hAnsi="Sylfaen" w:cs="Sylfaen"/>
          <w:sz w:val="22"/>
          <w:szCs w:val="22"/>
          <w:lang w:val="ka-GE"/>
        </w:rPr>
        <w:t xml:space="preserve"> და ხრახნების კონტროლის ჟურნალი</w:t>
      </w:r>
    </w:p>
    <w:p w:rsidR="008C797F" w:rsidRDefault="008C797F" w:rsidP="008C797F">
      <w:pPr>
        <w:tabs>
          <w:tab w:val="left" w:pos="5535"/>
        </w:tabs>
        <w:spacing w:before="120" w:after="120" w:line="276" w:lineRule="auto"/>
        <w:rPr>
          <w:rFonts w:ascii="Sylfaen" w:hAnsi="Sylfaen"/>
          <w:sz w:val="22"/>
          <w:szCs w:val="22"/>
          <w:lang w:val="ka-GE"/>
        </w:rPr>
      </w:pPr>
    </w:p>
    <w:tbl>
      <w:tblPr>
        <w:tblW w:w="13959" w:type="dxa"/>
        <w:tblInd w:w="93" w:type="dxa"/>
        <w:tblLook w:val="04A0" w:firstRow="1" w:lastRow="0" w:firstColumn="1" w:lastColumn="0" w:noHBand="0" w:noVBand="1"/>
      </w:tblPr>
      <w:tblGrid>
        <w:gridCol w:w="376"/>
        <w:gridCol w:w="2356"/>
        <w:gridCol w:w="2573"/>
        <w:gridCol w:w="1641"/>
        <w:gridCol w:w="1064"/>
        <w:gridCol w:w="965"/>
        <w:gridCol w:w="1478"/>
        <w:gridCol w:w="1064"/>
        <w:gridCol w:w="965"/>
        <w:gridCol w:w="1478"/>
      </w:tblGrid>
      <w:tr w:rsidR="00B74BFB" w:rsidTr="000A78F0">
        <w:trPr>
          <w:trHeight w:val="930"/>
        </w:trPr>
        <w:tc>
          <w:tcPr>
            <w:tcW w:w="375" w:type="dxa"/>
            <w:vMerge w:val="restart"/>
            <w:tcBorders>
              <w:top w:val="single" w:sz="4" w:space="0" w:color="auto"/>
              <w:left w:val="single" w:sz="4" w:space="0" w:color="auto"/>
              <w:right w:val="single" w:sz="4" w:space="0" w:color="auto"/>
            </w:tcBorders>
            <w:vAlign w:val="center"/>
          </w:tcPr>
          <w:p w:rsidR="00B74BFB" w:rsidRPr="00B74BFB" w:rsidRDefault="00B74BFB" w:rsidP="00B74BFB">
            <w:pPr>
              <w:jc w:val="center"/>
              <w:rPr>
                <w:rFonts w:ascii="Sylfaen" w:hAnsi="Sylfaen" w:cs="Sylfaen"/>
                <w:color w:val="000000"/>
                <w:sz w:val="22"/>
                <w:szCs w:val="22"/>
                <w:lang w:val="ka-GE"/>
              </w:rPr>
            </w:pPr>
            <w:r>
              <w:rPr>
                <w:rFonts w:ascii="Sylfaen" w:hAnsi="Sylfaen" w:cs="Sylfaen"/>
                <w:color w:val="000000"/>
                <w:sz w:val="22"/>
                <w:szCs w:val="22"/>
                <w:lang w:val="ka-GE"/>
              </w:rPr>
              <w:t>N</w:t>
            </w:r>
          </w:p>
        </w:tc>
        <w:tc>
          <w:tcPr>
            <w:tcW w:w="235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74BFB" w:rsidRPr="008C797F" w:rsidRDefault="00B74BFB" w:rsidP="007C3D9A">
            <w:pPr>
              <w:jc w:val="center"/>
              <w:rPr>
                <w:rFonts w:ascii="Calibri" w:hAnsi="Calibri" w:cs="Calibri"/>
                <w:color w:val="000000"/>
                <w:sz w:val="22"/>
                <w:szCs w:val="22"/>
                <w:lang w:val="ka-GE"/>
              </w:rPr>
            </w:pPr>
            <w:r>
              <w:rPr>
                <w:rFonts w:ascii="Sylfaen" w:hAnsi="Sylfaen" w:cs="Sylfaen"/>
                <w:color w:val="000000"/>
                <w:sz w:val="22"/>
                <w:szCs w:val="22"/>
              </w:rPr>
              <w:t>მსხვრევადი</w:t>
            </w:r>
            <w:r>
              <w:rPr>
                <w:rFonts w:ascii="Calibri" w:hAnsi="Calibri" w:cs="Calibri"/>
                <w:color w:val="000000"/>
                <w:sz w:val="22"/>
                <w:szCs w:val="22"/>
              </w:rPr>
              <w:t xml:space="preserve"> </w:t>
            </w:r>
            <w:r>
              <w:rPr>
                <w:rFonts w:ascii="Sylfaen" w:hAnsi="Sylfaen" w:cs="Sylfaen"/>
                <w:color w:val="000000"/>
                <w:sz w:val="22"/>
                <w:szCs w:val="22"/>
              </w:rPr>
              <w:t>საგნის</w:t>
            </w:r>
            <w:r w:rsidR="00290AFD">
              <w:rPr>
                <w:rFonts w:ascii="Sylfaen" w:hAnsi="Sylfaen" w:cs="Sylfaen"/>
                <w:color w:val="000000"/>
                <w:sz w:val="22"/>
                <w:szCs w:val="22"/>
                <w:lang w:val="ka-GE"/>
              </w:rPr>
              <w:t>ა</w:t>
            </w:r>
            <w:r>
              <w:rPr>
                <w:rFonts w:ascii="Calibri" w:hAnsi="Calibri" w:cs="Calibri"/>
                <w:color w:val="000000"/>
                <w:sz w:val="22"/>
                <w:szCs w:val="22"/>
              </w:rPr>
              <w:t xml:space="preserve"> </w:t>
            </w:r>
            <w:r>
              <w:rPr>
                <w:rFonts w:ascii="Sylfaen" w:hAnsi="Sylfaen" w:cs="Calibri"/>
                <w:color w:val="000000"/>
                <w:sz w:val="22"/>
                <w:szCs w:val="22"/>
                <w:lang w:val="ka-GE"/>
              </w:rPr>
              <w:t xml:space="preserve">და ხრახნიანი დანადგარის </w:t>
            </w:r>
            <w:r>
              <w:rPr>
                <w:rFonts w:ascii="Sylfaen" w:hAnsi="Sylfaen" w:cs="Sylfaen"/>
                <w:color w:val="000000"/>
                <w:sz w:val="22"/>
                <w:szCs w:val="22"/>
              </w:rPr>
              <w:t>დასახელება</w:t>
            </w:r>
          </w:p>
        </w:tc>
        <w:tc>
          <w:tcPr>
            <w:tcW w:w="257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74BFB" w:rsidRDefault="00B74BFB" w:rsidP="007C3D9A">
            <w:pPr>
              <w:jc w:val="center"/>
              <w:rPr>
                <w:rFonts w:ascii="Calibri" w:hAnsi="Calibri" w:cs="Calibri"/>
                <w:color w:val="000000"/>
                <w:sz w:val="22"/>
                <w:szCs w:val="22"/>
              </w:rPr>
            </w:pPr>
            <w:r>
              <w:rPr>
                <w:rFonts w:ascii="Sylfaen" w:hAnsi="Sylfaen" w:cs="Sylfaen"/>
                <w:color w:val="000000"/>
                <w:sz w:val="22"/>
                <w:szCs w:val="22"/>
              </w:rPr>
              <w:t>ადგილმდებარეობა</w:t>
            </w:r>
          </w:p>
        </w:tc>
        <w:tc>
          <w:tcPr>
            <w:tcW w:w="164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74BFB" w:rsidRDefault="00B74BFB" w:rsidP="007C3D9A">
            <w:pPr>
              <w:jc w:val="center"/>
              <w:rPr>
                <w:rFonts w:ascii="Sylfaen" w:hAnsi="Sylfaen" w:cs="Sylfaen"/>
                <w:color w:val="000000"/>
                <w:sz w:val="22"/>
                <w:szCs w:val="22"/>
                <w:lang w:val="ka-GE"/>
              </w:rPr>
            </w:pPr>
            <w:r>
              <w:rPr>
                <w:rFonts w:ascii="Sylfaen" w:hAnsi="Sylfaen" w:cs="Sylfaen"/>
                <w:color w:val="000000"/>
                <w:sz w:val="22"/>
                <w:szCs w:val="22"/>
              </w:rPr>
              <w:t>რაოდენობა</w:t>
            </w:r>
          </w:p>
          <w:p w:rsidR="00B74BFB" w:rsidRPr="008C797F" w:rsidRDefault="00B74BFB" w:rsidP="007C3D9A">
            <w:pPr>
              <w:jc w:val="center"/>
              <w:rPr>
                <w:rFonts w:ascii="Calibri" w:hAnsi="Calibri" w:cs="Calibri"/>
                <w:color w:val="000000"/>
                <w:sz w:val="22"/>
                <w:szCs w:val="22"/>
                <w:lang w:val="ka-GE"/>
              </w:rPr>
            </w:pPr>
            <w:r>
              <w:rPr>
                <w:rFonts w:ascii="Sylfaen" w:hAnsi="Sylfaen" w:cs="Sylfaen"/>
                <w:color w:val="000000"/>
                <w:sz w:val="22"/>
                <w:szCs w:val="22"/>
                <w:lang w:val="ka-GE"/>
              </w:rPr>
              <w:t>(მსხვრევადი საგნის / ხრახნის)</w:t>
            </w:r>
          </w:p>
        </w:tc>
        <w:tc>
          <w:tcPr>
            <w:tcW w:w="7014" w:type="dxa"/>
            <w:gridSpan w:val="6"/>
            <w:tcBorders>
              <w:top w:val="single" w:sz="4" w:space="0" w:color="auto"/>
              <w:left w:val="nil"/>
              <w:bottom w:val="single" w:sz="4" w:space="0" w:color="auto"/>
              <w:right w:val="single" w:sz="4" w:space="0" w:color="auto"/>
            </w:tcBorders>
            <w:shd w:val="clear" w:color="auto" w:fill="auto"/>
            <w:hideMark/>
          </w:tcPr>
          <w:p w:rsidR="00B74BFB" w:rsidRDefault="00B74BFB" w:rsidP="007C3D9A">
            <w:pPr>
              <w:jc w:val="center"/>
              <w:rPr>
                <w:rFonts w:ascii="Calibri" w:hAnsi="Calibri" w:cs="Calibri"/>
                <w:color w:val="000000"/>
                <w:sz w:val="22"/>
                <w:szCs w:val="22"/>
              </w:rPr>
            </w:pPr>
            <w:r>
              <w:rPr>
                <w:rFonts w:ascii="Sylfaen" w:hAnsi="Sylfaen" w:cs="Sylfaen"/>
                <w:color w:val="000000"/>
                <w:sz w:val="22"/>
                <w:szCs w:val="22"/>
              </w:rPr>
              <w:t>დათვალიერების</w:t>
            </w:r>
            <w:r>
              <w:rPr>
                <w:rFonts w:ascii="Calibri" w:hAnsi="Calibri" w:cs="Calibri"/>
                <w:color w:val="000000"/>
                <w:sz w:val="22"/>
                <w:szCs w:val="22"/>
              </w:rPr>
              <w:t xml:space="preserve"> </w:t>
            </w:r>
            <w:r>
              <w:rPr>
                <w:rFonts w:ascii="Sylfaen" w:hAnsi="Sylfaen" w:cs="Sylfaen"/>
                <w:color w:val="000000"/>
                <w:sz w:val="22"/>
                <w:szCs w:val="22"/>
              </w:rPr>
              <w:t>თარიღი</w:t>
            </w:r>
            <w:r>
              <w:rPr>
                <w:rFonts w:ascii="Calibri" w:hAnsi="Calibri" w:cs="Calibri"/>
                <w:color w:val="000000"/>
                <w:sz w:val="22"/>
                <w:szCs w:val="22"/>
              </w:rPr>
              <w:t xml:space="preserve"> </w:t>
            </w:r>
            <w:r>
              <w:rPr>
                <w:rFonts w:ascii="Sylfaen" w:hAnsi="Sylfaen" w:cs="Sylfaen"/>
                <w:color w:val="000000"/>
                <w:sz w:val="22"/>
                <w:szCs w:val="22"/>
              </w:rPr>
              <w:t>და</w:t>
            </w:r>
            <w:r>
              <w:rPr>
                <w:rFonts w:ascii="Calibri" w:hAnsi="Calibri" w:cs="Calibri"/>
                <w:color w:val="000000"/>
                <w:sz w:val="22"/>
                <w:szCs w:val="22"/>
              </w:rPr>
              <w:t xml:space="preserve"> </w:t>
            </w:r>
            <w:r>
              <w:rPr>
                <w:rFonts w:ascii="Sylfaen" w:hAnsi="Sylfaen" w:cs="Sylfaen"/>
                <w:color w:val="000000"/>
                <w:sz w:val="22"/>
                <w:szCs w:val="22"/>
              </w:rPr>
              <w:t>შედეგი</w:t>
            </w:r>
          </w:p>
        </w:tc>
      </w:tr>
      <w:tr w:rsidR="00B74BFB" w:rsidTr="000A78F0">
        <w:trPr>
          <w:trHeight w:val="300"/>
        </w:trPr>
        <w:tc>
          <w:tcPr>
            <w:tcW w:w="375" w:type="dxa"/>
            <w:vMerge/>
            <w:tcBorders>
              <w:left w:val="single" w:sz="4" w:space="0" w:color="auto"/>
              <w:bottom w:val="single" w:sz="4" w:space="0" w:color="auto"/>
              <w:right w:val="single" w:sz="4" w:space="0" w:color="auto"/>
            </w:tcBorders>
          </w:tcPr>
          <w:p w:rsidR="00B74BFB" w:rsidRDefault="00B74BFB" w:rsidP="007C3D9A">
            <w:pPr>
              <w:rPr>
                <w:rFonts w:ascii="Calibri" w:hAnsi="Calibri" w:cs="Calibri"/>
                <w:color w:val="000000"/>
                <w:sz w:val="22"/>
                <w:szCs w:val="22"/>
              </w:rPr>
            </w:pPr>
          </w:p>
        </w:tc>
        <w:tc>
          <w:tcPr>
            <w:tcW w:w="2356" w:type="dxa"/>
            <w:vMerge/>
            <w:tcBorders>
              <w:top w:val="single" w:sz="4" w:space="0" w:color="auto"/>
              <w:left w:val="single" w:sz="4" w:space="0" w:color="auto"/>
              <w:bottom w:val="single" w:sz="4" w:space="0" w:color="auto"/>
              <w:right w:val="single" w:sz="4" w:space="0" w:color="auto"/>
            </w:tcBorders>
            <w:vAlign w:val="center"/>
            <w:hideMark/>
          </w:tcPr>
          <w:p w:rsidR="00B74BFB" w:rsidRDefault="00B74BFB" w:rsidP="007C3D9A">
            <w:pPr>
              <w:rPr>
                <w:rFonts w:ascii="Calibri" w:hAnsi="Calibri" w:cs="Calibri"/>
                <w:color w:val="000000"/>
                <w:sz w:val="22"/>
                <w:szCs w:val="22"/>
              </w:rPr>
            </w:pPr>
          </w:p>
        </w:tc>
        <w:tc>
          <w:tcPr>
            <w:tcW w:w="2573" w:type="dxa"/>
            <w:vMerge/>
            <w:tcBorders>
              <w:top w:val="single" w:sz="4" w:space="0" w:color="auto"/>
              <w:left w:val="single" w:sz="4" w:space="0" w:color="auto"/>
              <w:bottom w:val="single" w:sz="4" w:space="0" w:color="auto"/>
              <w:right w:val="single" w:sz="4" w:space="0" w:color="auto"/>
            </w:tcBorders>
            <w:vAlign w:val="center"/>
            <w:hideMark/>
          </w:tcPr>
          <w:p w:rsidR="00B74BFB" w:rsidRDefault="00B74BFB" w:rsidP="007C3D9A">
            <w:pPr>
              <w:rPr>
                <w:rFonts w:ascii="Calibri" w:hAnsi="Calibri" w:cs="Calibri"/>
                <w:color w:val="000000"/>
                <w:sz w:val="22"/>
                <w:szCs w:val="22"/>
              </w:rPr>
            </w:pPr>
          </w:p>
        </w:tc>
        <w:tc>
          <w:tcPr>
            <w:tcW w:w="1641" w:type="dxa"/>
            <w:vMerge/>
            <w:tcBorders>
              <w:top w:val="single" w:sz="4" w:space="0" w:color="auto"/>
              <w:left w:val="single" w:sz="4" w:space="0" w:color="auto"/>
              <w:bottom w:val="single" w:sz="4" w:space="0" w:color="auto"/>
              <w:right w:val="single" w:sz="4" w:space="0" w:color="auto"/>
            </w:tcBorders>
            <w:vAlign w:val="center"/>
            <w:hideMark/>
          </w:tcPr>
          <w:p w:rsidR="00B74BFB" w:rsidRDefault="00B74BFB" w:rsidP="007C3D9A">
            <w:pPr>
              <w:rPr>
                <w:rFonts w:ascii="Calibri" w:hAnsi="Calibri" w:cs="Calibri"/>
                <w:color w:val="000000"/>
                <w:sz w:val="22"/>
                <w:szCs w:val="22"/>
              </w:rPr>
            </w:pPr>
          </w:p>
        </w:tc>
        <w:tc>
          <w:tcPr>
            <w:tcW w:w="1064" w:type="dxa"/>
            <w:tcBorders>
              <w:top w:val="nil"/>
              <w:left w:val="nil"/>
              <w:bottom w:val="single" w:sz="4" w:space="0" w:color="auto"/>
              <w:right w:val="single" w:sz="4" w:space="0" w:color="auto"/>
            </w:tcBorders>
            <w:shd w:val="clear" w:color="auto" w:fill="auto"/>
            <w:noWrap/>
            <w:vAlign w:val="bottom"/>
            <w:hideMark/>
          </w:tcPr>
          <w:p w:rsidR="00B74BFB" w:rsidRDefault="00B74BFB" w:rsidP="007C3D9A">
            <w:pPr>
              <w:jc w:val="center"/>
              <w:rPr>
                <w:rFonts w:ascii="Calibri" w:hAnsi="Calibri" w:cs="Calibri"/>
                <w:color w:val="000000"/>
                <w:sz w:val="22"/>
                <w:szCs w:val="22"/>
              </w:rPr>
            </w:pPr>
            <w:r>
              <w:rPr>
                <w:rFonts w:ascii="Sylfaen" w:hAnsi="Sylfaen" w:cs="Sylfaen"/>
                <w:color w:val="000000"/>
                <w:sz w:val="22"/>
                <w:szCs w:val="22"/>
              </w:rPr>
              <w:t>თარიღი</w:t>
            </w:r>
          </w:p>
        </w:tc>
        <w:tc>
          <w:tcPr>
            <w:tcW w:w="965" w:type="dxa"/>
            <w:tcBorders>
              <w:top w:val="nil"/>
              <w:left w:val="nil"/>
              <w:bottom w:val="single" w:sz="4" w:space="0" w:color="auto"/>
              <w:right w:val="single" w:sz="4" w:space="0" w:color="auto"/>
            </w:tcBorders>
            <w:shd w:val="clear" w:color="auto" w:fill="auto"/>
            <w:noWrap/>
            <w:vAlign w:val="bottom"/>
            <w:hideMark/>
          </w:tcPr>
          <w:p w:rsidR="00B74BFB" w:rsidRDefault="00B74BFB" w:rsidP="007C3D9A">
            <w:pPr>
              <w:jc w:val="center"/>
              <w:rPr>
                <w:rFonts w:ascii="Calibri" w:hAnsi="Calibri" w:cs="Calibri"/>
                <w:color w:val="000000"/>
                <w:sz w:val="22"/>
                <w:szCs w:val="22"/>
              </w:rPr>
            </w:pPr>
            <w:r>
              <w:rPr>
                <w:rFonts w:ascii="Sylfaen" w:hAnsi="Sylfaen" w:cs="Sylfaen"/>
                <w:color w:val="000000"/>
                <w:sz w:val="22"/>
                <w:szCs w:val="22"/>
              </w:rPr>
              <w:t>შედეგი</w:t>
            </w:r>
          </w:p>
        </w:tc>
        <w:tc>
          <w:tcPr>
            <w:tcW w:w="1478" w:type="dxa"/>
            <w:tcBorders>
              <w:top w:val="nil"/>
              <w:left w:val="nil"/>
              <w:bottom w:val="single" w:sz="4" w:space="0" w:color="auto"/>
              <w:right w:val="single" w:sz="4" w:space="0" w:color="auto"/>
            </w:tcBorders>
            <w:shd w:val="clear" w:color="auto" w:fill="auto"/>
            <w:noWrap/>
            <w:vAlign w:val="bottom"/>
            <w:hideMark/>
          </w:tcPr>
          <w:p w:rsidR="00B74BFB" w:rsidRDefault="00B74BFB" w:rsidP="007C3D9A">
            <w:pPr>
              <w:jc w:val="center"/>
              <w:rPr>
                <w:rFonts w:ascii="Calibri" w:hAnsi="Calibri" w:cs="Calibri"/>
                <w:color w:val="000000"/>
                <w:sz w:val="22"/>
                <w:szCs w:val="22"/>
              </w:rPr>
            </w:pPr>
            <w:r>
              <w:rPr>
                <w:rFonts w:ascii="Sylfaen" w:hAnsi="Sylfaen" w:cs="Sylfaen"/>
                <w:color w:val="000000"/>
                <w:sz w:val="22"/>
                <w:szCs w:val="22"/>
              </w:rPr>
              <w:t>ხელმოწერა</w:t>
            </w:r>
          </w:p>
        </w:tc>
        <w:tc>
          <w:tcPr>
            <w:tcW w:w="1064" w:type="dxa"/>
            <w:tcBorders>
              <w:top w:val="nil"/>
              <w:left w:val="nil"/>
              <w:bottom w:val="single" w:sz="4" w:space="0" w:color="auto"/>
              <w:right w:val="single" w:sz="4" w:space="0" w:color="auto"/>
            </w:tcBorders>
            <w:shd w:val="clear" w:color="auto" w:fill="auto"/>
            <w:noWrap/>
            <w:vAlign w:val="bottom"/>
            <w:hideMark/>
          </w:tcPr>
          <w:p w:rsidR="00B74BFB" w:rsidRDefault="00B74BFB" w:rsidP="007C3D9A">
            <w:pPr>
              <w:jc w:val="center"/>
              <w:rPr>
                <w:rFonts w:ascii="Calibri" w:hAnsi="Calibri" w:cs="Calibri"/>
                <w:color w:val="000000"/>
                <w:sz w:val="22"/>
                <w:szCs w:val="22"/>
              </w:rPr>
            </w:pPr>
            <w:r>
              <w:rPr>
                <w:rFonts w:ascii="Sylfaen" w:hAnsi="Sylfaen" w:cs="Sylfaen"/>
                <w:color w:val="000000"/>
                <w:sz w:val="22"/>
                <w:szCs w:val="22"/>
              </w:rPr>
              <w:t>თარიღი</w:t>
            </w:r>
          </w:p>
        </w:tc>
        <w:tc>
          <w:tcPr>
            <w:tcW w:w="965" w:type="dxa"/>
            <w:tcBorders>
              <w:top w:val="nil"/>
              <w:left w:val="nil"/>
              <w:bottom w:val="single" w:sz="4" w:space="0" w:color="auto"/>
              <w:right w:val="single" w:sz="4" w:space="0" w:color="auto"/>
            </w:tcBorders>
            <w:shd w:val="clear" w:color="auto" w:fill="auto"/>
            <w:noWrap/>
            <w:vAlign w:val="bottom"/>
            <w:hideMark/>
          </w:tcPr>
          <w:p w:rsidR="00B74BFB" w:rsidRDefault="00B74BFB" w:rsidP="007C3D9A">
            <w:pPr>
              <w:jc w:val="center"/>
              <w:rPr>
                <w:rFonts w:ascii="Calibri" w:hAnsi="Calibri" w:cs="Calibri"/>
                <w:color w:val="000000"/>
                <w:sz w:val="22"/>
                <w:szCs w:val="22"/>
              </w:rPr>
            </w:pPr>
            <w:r>
              <w:rPr>
                <w:rFonts w:ascii="Sylfaen" w:hAnsi="Sylfaen" w:cs="Sylfaen"/>
                <w:color w:val="000000"/>
                <w:sz w:val="22"/>
                <w:szCs w:val="22"/>
              </w:rPr>
              <w:t>შედეგი</w:t>
            </w:r>
          </w:p>
        </w:tc>
        <w:tc>
          <w:tcPr>
            <w:tcW w:w="1478" w:type="dxa"/>
            <w:tcBorders>
              <w:top w:val="nil"/>
              <w:left w:val="nil"/>
              <w:bottom w:val="single" w:sz="4" w:space="0" w:color="auto"/>
              <w:right w:val="single" w:sz="4" w:space="0" w:color="auto"/>
            </w:tcBorders>
            <w:shd w:val="clear" w:color="auto" w:fill="auto"/>
            <w:noWrap/>
            <w:vAlign w:val="bottom"/>
            <w:hideMark/>
          </w:tcPr>
          <w:p w:rsidR="00B74BFB" w:rsidRDefault="00B74BFB" w:rsidP="007C3D9A">
            <w:pPr>
              <w:jc w:val="center"/>
              <w:rPr>
                <w:rFonts w:ascii="Calibri" w:hAnsi="Calibri" w:cs="Calibri"/>
                <w:color w:val="000000"/>
                <w:sz w:val="22"/>
                <w:szCs w:val="22"/>
              </w:rPr>
            </w:pPr>
            <w:r>
              <w:rPr>
                <w:rFonts w:ascii="Sylfaen" w:hAnsi="Sylfaen" w:cs="Sylfaen"/>
                <w:color w:val="000000"/>
                <w:sz w:val="22"/>
                <w:szCs w:val="22"/>
              </w:rPr>
              <w:t>ხელმოწერა</w:t>
            </w:r>
          </w:p>
        </w:tc>
      </w:tr>
      <w:tr w:rsidR="00B74BFB" w:rsidRPr="00A820E5" w:rsidTr="00A820E5">
        <w:trPr>
          <w:trHeight w:val="287"/>
        </w:trPr>
        <w:tc>
          <w:tcPr>
            <w:tcW w:w="375" w:type="dxa"/>
            <w:tcBorders>
              <w:top w:val="nil"/>
              <w:left w:val="single" w:sz="4" w:space="0" w:color="auto"/>
              <w:bottom w:val="single" w:sz="4" w:space="0" w:color="auto"/>
              <w:right w:val="single" w:sz="4" w:space="0" w:color="auto"/>
            </w:tcBorders>
            <w:vAlign w:val="center"/>
          </w:tcPr>
          <w:p w:rsidR="00B74BFB" w:rsidRPr="00A820E5" w:rsidRDefault="00B74BFB" w:rsidP="00B74BFB">
            <w:pPr>
              <w:jc w:val="center"/>
              <w:rPr>
                <w:rFonts w:ascii="Sylfaen" w:hAnsi="Sylfaen" w:cs="Calibri"/>
                <w:color w:val="000000"/>
                <w:sz w:val="20"/>
                <w:szCs w:val="20"/>
                <w:lang w:val="ka-GE"/>
              </w:rPr>
            </w:pPr>
            <w:r w:rsidRPr="00A820E5">
              <w:rPr>
                <w:rFonts w:ascii="Sylfaen" w:hAnsi="Sylfaen" w:cs="Calibri"/>
                <w:color w:val="000000"/>
                <w:sz w:val="20"/>
                <w:szCs w:val="20"/>
                <w:lang w:val="ka-GE"/>
              </w:rPr>
              <w:t>1</w:t>
            </w:r>
          </w:p>
        </w:tc>
        <w:tc>
          <w:tcPr>
            <w:tcW w:w="2356" w:type="dxa"/>
            <w:tcBorders>
              <w:top w:val="nil"/>
              <w:left w:val="single" w:sz="4" w:space="0" w:color="auto"/>
              <w:bottom w:val="single" w:sz="4" w:space="0" w:color="auto"/>
              <w:right w:val="single" w:sz="4" w:space="0" w:color="auto"/>
            </w:tcBorders>
            <w:shd w:val="clear" w:color="auto" w:fill="auto"/>
            <w:noWrap/>
            <w:vAlign w:val="center"/>
            <w:hideMark/>
          </w:tcPr>
          <w:p w:rsidR="00B74BFB" w:rsidRPr="00A820E5" w:rsidRDefault="00B74BFB" w:rsidP="00B74BFB">
            <w:pPr>
              <w:jc w:val="center"/>
              <w:rPr>
                <w:rFonts w:ascii="Calibri" w:hAnsi="Calibri" w:cs="Calibri"/>
                <w:color w:val="000000"/>
                <w:sz w:val="20"/>
                <w:szCs w:val="20"/>
              </w:rPr>
            </w:pPr>
            <w:r w:rsidRPr="00A820E5">
              <w:rPr>
                <w:rFonts w:ascii="Sylfaen" w:hAnsi="Sylfaen" w:cs="Calibri"/>
                <w:color w:val="000000"/>
                <w:sz w:val="20"/>
                <w:szCs w:val="20"/>
                <w:lang w:val="ka-GE"/>
              </w:rPr>
              <w:t>2</w:t>
            </w:r>
          </w:p>
        </w:tc>
        <w:tc>
          <w:tcPr>
            <w:tcW w:w="2573" w:type="dxa"/>
            <w:tcBorders>
              <w:top w:val="nil"/>
              <w:left w:val="nil"/>
              <w:bottom w:val="single" w:sz="4" w:space="0" w:color="auto"/>
              <w:right w:val="single" w:sz="4" w:space="0" w:color="auto"/>
            </w:tcBorders>
            <w:shd w:val="clear" w:color="auto" w:fill="auto"/>
            <w:noWrap/>
            <w:vAlign w:val="center"/>
            <w:hideMark/>
          </w:tcPr>
          <w:p w:rsidR="00B74BFB" w:rsidRPr="00A820E5" w:rsidRDefault="00B74BFB" w:rsidP="00B74BFB">
            <w:pPr>
              <w:jc w:val="center"/>
              <w:rPr>
                <w:rFonts w:ascii="Calibri" w:hAnsi="Calibri" w:cs="Calibri"/>
                <w:color w:val="000000"/>
                <w:sz w:val="20"/>
                <w:szCs w:val="20"/>
              </w:rPr>
            </w:pPr>
            <w:r w:rsidRPr="00A820E5">
              <w:rPr>
                <w:rFonts w:ascii="Sylfaen" w:hAnsi="Sylfaen" w:cs="Calibri"/>
                <w:color w:val="000000"/>
                <w:sz w:val="20"/>
                <w:szCs w:val="20"/>
                <w:lang w:val="ka-GE"/>
              </w:rPr>
              <w:t>3</w:t>
            </w:r>
          </w:p>
        </w:tc>
        <w:tc>
          <w:tcPr>
            <w:tcW w:w="1641" w:type="dxa"/>
            <w:tcBorders>
              <w:top w:val="nil"/>
              <w:left w:val="nil"/>
              <w:bottom w:val="single" w:sz="4" w:space="0" w:color="auto"/>
              <w:right w:val="single" w:sz="4" w:space="0" w:color="auto"/>
            </w:tcBorders>
            <w:shd w:val="clear" w:color="auto" w:fill="auto"/>
            <w:noWrap/>
            <w:vAlign w:val="center"/>
            <w:hideMark/>
          </w:tcPr>
          <w:p w:rsidR="00B74BFB" w:rsidRPr="00A820E5" w:rsidRDefault="00B74BFB" w:rsidP="00B74BFB">
            <w:pPr>
              <w:jc w:val="center"/>
              <w:rPr>
                <w:rFonts w:ascii="Sylfaen" w:hAnsi="Sylfaen" w:cs="Calibri"/>
                <w:color w:val="000000"/>
                <w:sz w:val="20"/>
                <w:szCs w:val="20"/>
                <w:lang w:val="ka-GE"/>
              </w:rPr>
            </w:pPr>
            <w:r w:rsidRPr="00A820E5">
              <w:rPr>
                <w:rFonts w:ascii="Sylfaen" w:hAnsi="Sylfaen" w:cs="Calibri"/>
                <w:color w:val="000000"/>
                <w:sz w:val="20"/>
                <w:szCs w:val="20"/>
                <w:lang w:val="ka-GE"/>
              </w:rPr>
              <w:t>4</w:t>
            </w:r>
          </w:p>
        </w:tc>
        <w:tc>
          <w:tcPr>
            <w:tcW w:w="1064" w:type="dxa"/>
            <w:tcBorders>
              <w:top w:val="nil"/>
              <w:left w:val="nil"/>
              <w:bottom w:val="single" w:sz="4" w:space="0" w:color="auto"/>
              <w:right w:val="single" w:sz="4" w:space="0" w:color="auto"/>
            </w:tcBorders>
            <w:shd w:val="clear" w:color="auto" w:fill="auto"/>
            <w:noWrap/>
            <w:vAlign w:val="center"/>
            <w:hideMark/>
          </w:tcPr>
          <w:p w:rsidR="00B74BFB" w:rsidRPr="00A820E5" w:rsidRDefault="00B74BFB" w:rsidP="00B74BFB">
            <w:pPr>
              <w:jc w:val="center"/>
              <w:rPr>
                <w:rFonts w:ascii="Sylfaen" w:hAnsi="Sylfaen" w:cs="Calibri"/>
                <w:color w:val="000000"/>
                <w:sz w:val="20"/>
                <w:szCs w:val="20"/>
                <w:lang w:val="ka-GE"/>
              </w:rPr>
            </w:pPr>
            <w:r w:rsidRPr="00A820E5">
              <w:rPr>
                <w:rFonts w:ascii="Sylfaen" w:hAnsi="Sylfaen" w:cs="Calibri"/>
                <w:color w:val="000000"/>
                <w:sz w:val="20"/>
                <w:szCs w:val="20"/>
                <w:lang w:val="ka-GE"/>
              </w:rPr>
              <w:t>5</w:t>
            </w:r>
          </w:p>
        </w:tc>
        <w:tc>
          <w:tcPr>
            <w:tcW w:w="965" w:type="dxa"/>
            <w:tcBorders>
              <w:top w:val="nil"/>
              <w:left w:val="nil"/>
              <w:bottom w:val="single" w:sz="4" w:space="0" w:color="auto"/>
              <w:right w:val="single" w:sz="4" w:space="0" w:color="auto"/>
            </w:tcBorders>
            <w:shd w:val="clear" w:color="auto" w:fill="auto"/>
            <w:noWrap/>
            <w:vAlign w:val="center"/>
            <w:hideMark/>
          </w:tcPr>
          <w:p w:rsidR="00B74BFB" w:rsidRPr="00A820E5" w:rsidRDefault="00B74BFB" w:rsidP="00B74BFB">
            <w:pPr>
              <w:jc w:val="center"/>
              <w:rPr>
                <w:rFonts w:ascii="Calibri" w:hAnsi="Calibri" w:cs="Calibri"/>
                <w:color w:val="000000"/>
                <w:sz w:val="20"/>
                <w:szCs w:val="20"/>
              </w:rPr>
            </w:pPr>
            <w:r w:rsidRPr="00A820E5">
              <w:rPr>
                <w:rFonts w:ascii="Sylfaen" w:hAnsi="Sylfaen" w:cs="Calibri"/>
                <w:color w:val="000000"/>
                <w:sz w:val="20"/>
                <w:szCs w:val="20"/>
                <w:lang w:val="ka-GE"/>
              </w:rPr>
              <w:t>6</w:t>
            </w:r>
          </w:p>
        </w:tc>
        <w:tc>
          <w:tcPr>
            <w:tcW w:w="1478" w:type="dxa"/>
            <w:tcBorders>
              <w:top w:val="nil"/>
              <w:left w:val="nil"/>
              <w:bottom w:val="single" w:sz="4" w:space="0" w:color="auto"/>
              <w:right w:val="single" w:sz="4" w:space="0" w:color="auto"/>
            </w:tcBorders>
            <w:shd w:val="clear" w:color="auto" w:fill="auto"/>
            <w:noWrap/>
            <w:vAlign w:val="center"/>
            <w:hideMark/>
          </w:tcPr>
          <w:p w:rsidR="00B74BFB" w:rsidRPr="00A820E5" w:rsidRDefault="00B74BFB" w:rsidP="00B74BFB">
            <w:pPr>
              <w:jc w:val="center"/>
              <w:rPr>
                <w:rFonts w:ascii="Calibri" w:hAnsi="Calibri" w:cs="Calibri"/>
                <w:color w:val="000000"/>
                <w:sz w:val="20"/>
                <w:szCs w:val="20"/>
              </w:rPr>
            </w:pPr>
            <w:r w:rsidRPr="00A820E5">
              <w:rPr>
                <w:rFonts w:ascii="Sylfaen" w:hAnsi="Sylfaen" w:cs="Calibri"/>
                <w:color w:val="000000"/>
                <w:sz w:val="20"/>
                <w:szCs w:val="20"/>
                <w:lang w:val="ka-GE"/>
              </w:rPr>
              <w:t>7</w:t>
            </w:r>
          </w:p>
        </w:tc>
        <w:tc>
          <w:tcPr>
            <w:tcW w:w="1064" w:type="dxa"/>
            <w:tcBorders>
              <w:top w:val="nil"/>
              <w:left w:val="nil"/>
              <w:bottom w:val="single" w:sz="4" w:space="0" w:color="auto"/>
              <w:right w:val="single" w:sz="4" w:space="0" w:color="auto"/>
            </w:tcBorders>
            <w:shd w:val="clear" w:color="auto" w:fill="auto"/>
            <w:noWrap/>
            <w:vAlign w:val="center"/>
            <w:hideMark/>
          </w:tcPr>
          <w:p w:rsidR="00B74BFB" w:rsidRPr="00A820E5" w:rsidRDefault="00B74BFB" w:rsidP="00B74BFB">
            <w:pPr>
              <w:jc w:val="center"/>
              <w:rPr>
                <w:rFonts w:ascii="Calibri" w:hAnsi="Calibri" w:cs="Calibri"/>
                <w:color w:val="000000"/>
                <w:sz w:val="20"/>
                <w:szCs w:val="20"/>
              </w:rPr>
            </w:pPr>
            <w:r w:rsidRPr="00A820E5">
              <w:rPr>
                <w:rFonts w:ascii="Sylfaen" w:hAnsi="Sylfaen" w:cs="Calibri"/>
                <w:color w:val="000000"/>
                <w:sz w:val="20"/>
                <w:szCs w:val="20"/>
                <w:lang w:val="ka-GE"/>
              </w:rPr>
              <w:t>8</w:t>
            </w:r>
          </w:p>
        </w:tc>
        <w:tc>
          <w:tcPr>
            <w:tcW w:w="965" w:type="dxa"/>
            <w:tcBorders>
              <w:top w:val="nil"/>
              <w:left w:val="nil"/>
              <w:bottom w:val="single" w:sz="4" w:space="0" w:color="auto"/>
              <w:right w:val="single" w:sz="4" w:space="0" w:color="auto"/>
            </w:tcBorders>
            <w:shd w:val="clear" w:color="auto" w:fill="auto"/>
            <w:noWrap/>
            <w:vAlign w:val="center"/>
            <w:hideMark/>
          </w:tcPr>
          <w:p w:rsidR="00B74BFB" w:rsidRPr="00A820E5" w:rsidRDefault="00B74BFB" w:rsidP="00B74BFB">
            <w:pPr>
              <w:jc w:val="center"/>
              <w:rPr>
                <w:rFonts w:ascii="Calibri" w:hAnsi="Calibri" w:cs="Calibri"/>
                <w:color w:val="000000"/>
                <w:sz w:val="20"/>
                <w:szCs w:val="20"/>
              </w:rPr>
            </w:pPr>
            <w:r w:rsidRPr="00A820E5">
              <w:rPr>
                <w:rFonts w:ascii="Sylfaen" w:hAnsi="Sylfaen" w:cs="Calibri"/>
                <w:color w:val="000000"/>
                <w:sz w:val="20"/>
                <w:szCs w:val="20"/>
                <w:lang w:val="ka-GE"/>
              </w:rPr>
              <w:t>9</w:t>
            </w:r>
          </w:p>
        </w:tc>
        <w:tc>
          <w:tcPr>
            <w:tcW w:w="1478" w:type="dxa"/>
            <w:tcBorders>
              <w:top w:val="nil"/>
              <w:left w:val="nil"/>
              <w:bottom w:val="single" w:sz="4" w:space="0" w:color="auto"/>
              <w:right w:val="single" w:sz="4" w:space="0" w:color="auto"/>
            </w:tcBorders>
            <w:shd w:val="clear" w:color="auto" w:fill="auto"/>
            <w:noWrap/>
            <w:vAlign w:val="center"/>
            <w:hideMark/>
          </w:tcPr>
          <w:p w:rsidR="00B74BFB" w:rsidRPr="00A820E5" w:rsidRDefault="00B74BFB" w:rsidP="00B74BFB">
            <w:pPr>
              <w:jc w:val="center"/>
              <w:rPr>
                <w:rFonts w:ascii="Calibri" w:hAnsi="Calibri" w:cs="Calibri"/>
                <w:color w:val="000000"/>
                <w:sz w:val="20"/>
                <w:szCs w:val="20"/>
              </w:rPr>
            </w:pPr>
            <w:r w:rsidRPr="00A820E5">
              <w:rPr>
                <w:rFonts w:ascii="Sylfaen" w:hAnsi="Sylfaen" w:cs="Calibri"/>
                <w:color w:val="000000"/>
                <w:sz w:val="20"/>
                <w:szCs w:val="20"/>
                <w:lang w:val="ka-GE"/>
              </w:rPr>
              <w:t>10</w:t>
            </w:r>
          </w:p>
        </w:tc>
      </w:tr>
      <w:tr w:rsidR="00B74BFB" w:rsidTr="000A78F0">
        <w:trPr>
          <w:trHeight w:val="589"/>
        </w:trPr>
        <w:tc>
          <w:tcPr>
            <w:tcW w:w="375" w:type="dxa"/>
            <w:tcBorders>
              <w:top w:val="nil"/>
              <w:left w:val="single" w:sz="4" w:space="0" w:color="auto"/>
              <w:bottom w:val="single" w:sz="4" w:space="0" w:color="auto"/>
              <w:right w:val="single" w:sz="4" w:space="0" w:color="auto"/>
            </w:tcBorders>
          </w:tcPr>
          <w:p w:rsidR="00B74BFB" w:rsidRDefault="00B74BFB" w:rsidP="007C3D9A">
            <w:pPr>
              <w:rPr>
                <w:rFonts w:ascii="Calibri" w:hAnsi="Calibri" w:cs="Calibri"/>
                <w:color w:val="000000"/>
                <w:sz w:val="22"/>
                <w:szCs w:val="22"/>
              </w:rPr>
            </w:pPr>
          </w:p>
        </w:tc>
        <w:tc>
          <w:tcPr>
            <w:tcW w:w="2356" w:type="dxa"/>
            <w:tcBorders>
              <w:top w:val="nil"/>
              <w:left w:val="single" w:sz="4" w:space="0" w:color="auto"/>
              <w:bottom w:val="single" w:sz="4" w:space="0" w:color="auto"/>
              <w:right w:val="single" w:sz="4" w:space="0" w:color="auto"/>
            </w:tcBorders>
            <w:shd w:val="clear" w:color="auto" w:fill="auto"/>
            <w:noWrap/>
            <w:vAlign w:val="bottom"/>
            <w:hideMark/>
          </w:tcPr>
          <w:p w:rsidR="00B74BFB" w:rsidRDefault="00B74BFB" w:rsidP="007C3D9A">
            <w:pPr>
              <w:rPr>
                <w:rFonts w:ascii="Calibri" w:hAnsi="Calibri" w:cs="Calibri"/>
                <w:color w:val="000000"/>
                <w:sz w:val="22"/>
                <w:szCs w:val="22"/>
              </w:rPr>
            </w:pPr>
            <w:r>
              <w:rPr>
                <w:rFonts w:ascii="Calibri" w:hAnsi="Calibri" w:cs="Calibri"/>
                <w:color w:val="000000"/>
                <w:sz w:val="22"/>
                <w:szCs w:val="22"/>
              </w:rPr>
              <w:t> </w:t>
            </w:r>
          </w:p>
        </w:tc>
        <w:tc>
          <w:tcPr>
            <w:tcW w:w="2573" w:type="dxa"/>
            <w:tcBorders>
              <w:top w:val="nil"/>
              <w:left w:val="nil"/>
              <w:bottom w:val="single" w:sz="4" w:space="0" w:color="auto"/>
              <w:right w:val="single" w:sz="4" w:space="0" w:color="auto"/>
            </w:tcBorders>
            <w:shd w:val="clear" w:color="auto" w:fill="auto"/>
            <w:noWrap/>
            <w:vAlign w:val="bottom"/>
            <w:hideMark/>
          </w:tcPr>
          <w:p w:rsidR="00B74BFB" w:rsidRDefault="00B74BFB" w:rsidP="007C3D9A">
            <w:pPr>
              <w:rPr>
                <w:rFonts w:ascii="Calibri" w:hAnsi="Calibri" w:cs="Calibri"/>
                <w:color w:val="000000"/>
                <w:sz w:val="22"/>
                <w:szCs w:val="22"/>
              </w:rPr>
            </w:pPr>
            <w:r>
              <w:rPr>
                <w:rFonts w:ascii="Calibri" w:hAnsi="Calibri" w:cs="Calibri"/>
                <w:color w:val="000000"/>
                <w:sz w:val="22"/>
                <w:szCs w:val="22"/>
              </w:rPr>
              <w:t> </w:t>
            </w:r>
          </w:p>
        </w:tc>
        <w:tc>
          <w:tcPr>
            <w:tcW w:w="1641" w:type="dxa"/>
            <w:tcBorders>
              <w:top w:val="nil"/>
              <w:left w:val="nil"/>
              <w:bottom w:val="single" w:sz="4" w:space="0" w:color="auto"/>
              <w:right w:val="single" w:sz="4" w:space="0" w:color="auto"/>
            </w:tcBorders>
            <w:shd w:val="clear" w:color="auto" w:fill="auto"/>
            <w:noWrap/>
            <w:vAlign w:val="bottom"/>
            <w:hideMark/>
          </w:tcPr>
          <w:p w:rsidR="00B74BFB" w:rsidRDefault="00B74BFB" w:rsidP="007C3D9A">
            <w:pPr>
              <w:rPr>
                <w:rFonts w:ascii="Calibri" w:hAnsi="Calibri" w:cs="Calibri"/>
                <w:color w:val="000000"/>
                <w:sz w:val="22"/>
                <w:szCs w:val="22"/>
              </w:rPr>
            </w:pPr>
            <w:r>
              <w:rPr>
                <w:rFonts w:ascii="Calibri" w:hAnsi="Calibri" w:cs="Calibri"/>
                <w:color w:val="000000"/>
                <w:sz w:val="22"/>
                <w:szCs w:val="22"/>
              </w:rPr>
              <w:t> </w:t>
            </w:r>
          </w:p>
        </w:tc>
        <w:tc>
          <w:tcPr>
            <w:tcW w:w="1064" w:type="dxa"/>
            <w:tcBorders>
              <w:top w:val="nil"/>
              <w:left w:val="nil"/>
              <w:bottom w:val="single" w:sz="4" w:space="0" w:color="auto"/>
              <w:right w:val="single" w:sz="4" w:space="0" w:color="auto"/>
            </w:tcBorders>
            <w:shd w:val="clear" w:color="auto" w:fill="auto"/>
            <w:noWrap/>
            <w:vAlign w:val="bottom"/>
            <w:hideMark/>
          </w:tcPr>
          <w:p w:rsidR="00B74BFB" w:rsidRDefault="00B74BFB" w:rsidP="007C3D9A">
            <w:pPr>
              <w:rPr>
                <w:rFonts w:ascii="Calibri" w:hAnsi="Calibri" w:cs="Calibri"/>
                <w:color w:val="000000"/>
                <w:sz w:val="22"/>
                <w:szCs w:val="22"/>
              </w:rPr>
            </w:pPr>
            <w:r>
              <w:rPr>
                <w:rFonts w:ascii="Calibri" w:hAnsi="Calibri" w:cs="Calibri"/>
                <w:color w:val="000000"/>
                <w:sz w:val="22"/>
                <w:szCs w:val="22"/>
              </w:rPr>
              <w:t> </w:t>
            </w:r>
          </w:p>
        </w:tc>
        <w:tc>
          <w:tcPr>
            <w:tcW w:w="965" w:type="dxa"/>
            <w:tcBorders>
              <w:top w:val="nil"/>
              <w:left w:val="nil"/>
              <w:bottom w:val="single" w:sz="4" w:space="0" w:color="auto"/>
              <w:right w:val="single" w:sz="4" w:space="0" w:color="auto"/>
            </w:tcBorders>
            <w:shd w:val="clear" w:color="auto" w:fill="auto"/>
            <w:noWrap/>
            <w:vAlign w:val="bottom"/>
            <w:hideMark/>
          </w:tcPr>
          <w:p w:rsidR="00B74BFB" w:rsidRDefault="00B74BFB" w:rsidP="007C3D9A">
            <w:pPr>
              <w:rPr>
                <w:rFonts w:ascii="Calibri" w:hAnsi="Calibri" w:cs="Calibri"/>
                <w:color w:val="000000"/>
                <w:sz w:val="22"/>
                <w:szCs w:val="22"/>
              </w:rPr>
            </w:pPr>
            <w:r>
              <w:rPr>
                <w:rFonts w:ascii="Calibri" w:hAnsi="Calibri" w:cs="Calibri"/>
                <w:color w:val="000000"/>
                <w:sz w:val="22"/>
                <w:szCs w:val="22"/>
              </w:rPr>
              <w:t> </w:t>
            </w:r>
          </w:p>
        </w:tc>
        <w:tc>
          <w:tcPr>
            <w:tcW w:w="1478" w:type="dxa"/>
            <w:tcBorders>
              <w:top w:val="nil"/>
              <w:left w:val="nil"/>
              <w:bottom w:val="single" w:sz="4" w:space="0" w:color="auto"/>
              <w:right w:val="single" w:sz="4" w:space="0" w:color="auto"/>
            </w:tcBorders>
            <w:shd w:val="clear" w:color="auto" w:fill="auto"/>
            <w:noWrap/>
            <w:vAlign w:val="bottom"/>
            <w:hideMark/>
          </w:tcPr>
          <w:p w:rsidR="00B74BFB" w:rsidRDefault="00B74BFB" w:rsidP="007C3D9A">
            <w:pPr>
              <w:rPr>
                <w:rFonts w:ascii="Calibri" w:hAnsi="Calibri" w:cs="Calibri"/>
                <w:color w:val="000000"/>
                <w:sz w:val="22"/>
                <w:szCs w:val="22"/>
              </w:rPr>
            </w:pPr>
            <w:r>
              <w:rPr>
                <w:rFonts w:ascii="Calibri" w:hAnsi="Calibri" w:cs="Calibri"/>
                <w:color w:val="000000"/>
                <w:sz w:val="22"/>
                <w:szCs w:val="22"/>
              </w:rPr>
              <w:t> </w:t>
            </w:r>
          </w:p>
        </w:tc>
        <w:tc>
          <w:tcPr>
            <w:tcW w:w="1064" w:type="dxa"/>
            <w:tcBorders>
              <w:top w:val="nil"/>
              <w:left w:val="nil"/>
              <w:bottom w:val="single" w:sz="4" w:space="0" w:color="auto"/>
              <w:right w:val="single" w:sz="4" w:space="0" w:color="auto"/>
            </w:tcBorders>
            <w:shd w:val="clear" w:color="auto" w:fill="auto"/>
            <w:noWrap/>
            <w:vAlign w:val="bottom"/>
            <w:hideMark/>
          </w:tcPr>
          <w:p w:rsidR="00B74BFB" w:rsidRDefault="00B74BFB" w:rsidP="007C3D9A">
            <w:pPr>
              <w:rPr>
                <w:rFonts w:ascii="Calibri" w:hAnsi="Calibri" w:cs="Calibri"/>
                <w:color w:val="000000"/>
                <w:sz w:val="22"/>
                <w:szCs w:val="22"/>
              </w:rPr>
            </w:pPr>
            <w:r>
              <w:rPr>
                <w:rFonts w:ascii="Calibri" w:hAnsi="Calibri" w:cs="Calibri"/>
                <w:color w:val="000000"/>
                <w:sz w:val="22"/>
                <w:szCs w:val="22"/>
              </w:rPr>
              <w:t> </w:t>
            </w:r>
          </w:p>
        </w:tc>
        <w:tc>
          <w:tcPr>
            <w:tcW w:w="965" w:type="dxa"/>
            <w:tcBorders>
              <w:top w:val="nil"/>
              <w:left w:val="nil"/>
              <w:bottom w:val="single" w:sz="4" w:space="0" w:color="auto"/>
              <w:right w:val="single" w:sz="4" w:space="0" w:color="auto"/>
            </w:tcBorders>
            <w:shd w:val="clear" w:color="auto" w:fill="auto"/>
            <w:noWrap/>
            <w:vAlign w:val="bottom"/>
            <w:hideMark/>
          </w:tcPr>
          <w:p w:rsidR="00B74BFB" w:rsidRDefault="00B74BFB" w:rsidP="007C3D9A">
            <w:pPr>
              <w:rPr>
                <w:rFonts w:ascii="Calibri" w:hAnsi="Calibri" w:cs="Calibri"/>
                <w:color w:val="000000"/>
                <w:sz w:val="22"/>
                <w:szCs w:val="22"/>
              </w:rPr>
            </w:pPr>
            <w:r>
              <w:rPr>
                <w:rFonts w:ascii="Calibri" w:hAnsi="Calibri" w:cs="Calibri"/>
                <w:color w:val="000000"/>
                <w:sz w:val="22"/>
                <w:szCs w:val="22"/>
              </w:rPr>
              <w:t> </w:t>
            </w:r>
          </w:p>
        </w:tc>
        <w:tc>
          <w:tcPr>
            <w:tcW w:w="1478" w:type="dxa"/>
            <w:tcBorders>
              <w:top w:val="nil"/>
              <w:left w:val="nil"/>
              <w:bottom w:val="single" w:sz="4" w:space="0" w:color="auto"/>
              <w:right w:val="single" w:sz="4" w:space="0" w:color="auto"/>
            </w:tcBorders>
            <w:shd w:val="clear" w:color="auto" w:fill="auto"/>
            <w:noWrap/>
            <w:vAlign w:val="bottom"/>
            <w:hideMark/>
          </w:tcPr>
          <w:p w:rsidR="00B74BFB" w:rsidRDefault="00B74BFB" w:rsidP="007C3D9A">
            <w:pPr>
              <w:rPr>
                <w:rFonts w:ascii="Calibri" w:hAnsi="Calibri" w:cs="Calibri"/>
                <w:color w:val="000000"/>
                <w:sz w:val="22"/>
                <w:szCs w:val="22"/>
              </w:rPr>
            </w:pPr>
            <w:r>
              <w:rPr>
                <w:rFonts w:ascii="Calibri" w:hAnsi="Calibri" w:cs="Calibri"/>
                <w:color w:val="000000"/>
                <w:sz w:val="22"/>
                <w:szCs w:val="22"/>
              </w:rPr>
              <w:t> </w:t>
            </w:r>
          </w:p>
        </w:tc>
      </w:tr>
    </w:tbl>
    <w:p w:rsidR="008C797F" w:rsidRDefault="008C797F" w:rsidP="008C797F">
      <w:pPr>
        <w:tabs>
          <w:tab w:val="left" w:pos="5535"/>
        </w:tabs>
        <w:spacing w:before="120" w:after="120" w:line="276" w:lineRule="auto"/>
        <w:rPr>
          <w:rFonts w:ascii="Sylfaen" w:hAnsi="Sylfaen"/>
          <w:sz w:val="22"/>
          <w:szCs w:val="22"/>
          <w:lang w:val="ka-GE"/>
        </w:rPr>
      </w:pPr>
    </w:p>
    <w:tbl>
      <w:tblPr>
        <w:tblW w:w="14850" w:type="dxa"/>
        <w:tblInd w:w="-240" w:type="dxa"/>
        <w:tblLayout w:type="fixed"/>
        <w:tblLook w:val="04A0" w:firstRow="1" w:lastRow="0" w:firstColumn="1" w:lastColumn="0" w:noHBand="0" w:noVBand="1"/>
      </w:tblPr>
      <w:tblGrid>
        <w:gridCol w:w="3746"/>
        <w:gridCol w:w="1276"/>
        <w:gridCol w:w="1277"/>
        <w:gridCol w:w="1277"/>
        <w:gridCol w:w="426"/>
        <w:gridCol w:w="426"/>
        <w:gridCol w:w="6422"/>
      </w:tblGrid>
      <w:tr w:rsidR="008C797F" w:rsidRPr="00BE0AF2" w:rsidTr="00587F6B">
        <w:trPr>
          <w:trHeight w:val="255"/>
        </w:trPr>
        <w:tc>
          <w:tcPr>
            <w:tcW w:w="14850" w:type="dxa"/>
            <w:gridSpan w:val="7"/>
            <w:tcBorders>
              <w:top w:val="nil"/>
              <w:left w:val="nil"/>
              <w:bottom w:val="nil"/>
              <w:right w:val="nil"/>
            </w:tcBorders>
            <w:shd w:val="clear" w:color="auto" w:fill="auto"/>
            <w:noWrap/>
            <w:vAlign w:val="bottom"/>
            <w:hideMark/>
          </w:tcPr>
          <w:p w:rsidR="008C797F" w:rsidRDefault="008C797F" w:rsidP="007C3D9A">
            <w:pPr>
              <w:spacing w:line="276" w:lineRule="auto"/>
              <w:rPr>
                <w:rFonts w:ascii="Sylfaen" w:hAnsi="Sylfaen" w:cs="Sylfaen"/>
                <w:color w:val="000000"/>
                <w:sz w:val="20"/>
                <w:szCs w:val="20"/>
                <w:lang w:val="ka-GE"/>
              </w:rPr>
            </w:pPr>
          </w:p>
          <w:p w:rsidR="008C797F" w:rsidRPr="00BE0AF2" w:rsidRDefault="008C797F" w:rsidP="008C797F">
            <w:pPr>
              <w:spacing w:line="276" w:lineRule="auto"/>
              <w:rPr>
                <w:rFonts w:ascii="Calibri" w:hAnsi="Calibri" w:cs="Calibri"/>
                <w:color w:val="000000"/>
                <w:sz w:val="20"/>
                <w:szCs w:val="20"/>
              </w:rPr>
            </w:pPr>
            <w:r w:rsidRPr="00BE0AF2">
              <w:rPr>
                <w:rFonts w:ascii="Sylfaen" w:hAnsi="Sylfaen" w:cs="Sylfaen"/>
                <w:color w:val="000000"/>
                <w:sz w:val="20"/>
                <w:szCs w:val="20"/>
              </w:rPr>
              <w:t>გადახედა</w:t>
            </w:r>
            <w:r w:rsidRPr="00BE0AF2">
              <w:rPr>
                <w:rFonts w:ascii="Calibri" w:hAnsi="Calibri" w:cs="Calibri"/>
                <w:color w:val="000000"/>
                <w:sz w:val="20"/>
                <w:szCs w:val="20"/>
              </w:rPr>
              <w:t xml:space="preserve"> </w:t>
            </w:r>
            <w:r>
              <w:rPr>
                <w:rFonts w:ascii="Sylfaen" w:hAnsi="Sylfaen" w:cs="Sylfaen"/>
                <w:color w:val="000000"/>
                <w:sz w:val="20"/>
                <w:szCs w:val="20"/>
                <w:lang w:val="ka-GE"/>
              </w:rPr>
              <w:t>სურსათის უვნებლობის</w:t>
            </w:r>
            <w:r w:rsidR="00290AFD">
              <w:rPr>
                <w:rFonts w:ascii="Sylfaen" w:hAnsi="Sylfaen" w:cs="Sylfaen"/>
                <w:color w:val="000000"/>
                <w:sz w:val="20"/>
                <w:szCs w:val="20"/>
                <w:lang w:val="ka-GE"/>
              </w:rPr>
              <w:t>ა</w:t>
            </w:r>
            <w:r>
              <w:rPr>
                <w:rFonts w:ascii="Sylfaen" w:hAnsi="Sylfaen" w:cs="Sylfaen"/>
                <w:color w:val="000000"/>
                <w:sz w:val="20"/>
                <w:szCs w:val="20"/>
                <w:lang w:val="ka-GE"/>
              </w:rPr>
              <w:t xml:space="preserve"> და ხარისხის მენეჯერმა</w:t>
            </w:r>
            <w:r w:rsidRPr="00BE0AF2">
              <w:rPr>
                <w:rFonts w:ascii="Calibri" w:hAnsi="Calibri" w:cs="Calibri"/>
                <w:color w:val="000000"/>
                <w:sz w:val="20"/>
                <w:szCs w:val="20"/>
              </w:rPr>
              <w:t>:</w:t>
            </w:r>
          </w:p>
        </w:tc>
      </w:tr>
      <w:tr w:rsidR="00587F6B" w:rsidRPr="00BE0AF2" w:rsidTr="00587F6B">
        <w:trPr>
          <w:gridAfter w:val="1"/>
          <w:wAfter w:w="6422" w:type="dxa"/>
          <w:trHeight w:val="350"/>
        </w:trPr>
        <w:tc>
          <w:tcPr>
            <w:tcW w:w="3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F6B" w:rsidRPr="00197197" w:rsidRDefault="00587F6B" w:rsidP="007C3D9A">
            <w:pPr>
              <w:spacing w:line="276" w:lineRule="auto"/>
              <w:rPr>
                <w:rFonts w:ascii="Calibri" w:hAnsi="Calibri" w:cs="Calibri"/>
                <w:color w:val="000000"/>
                <w:sz w:val="20"/>
                <w:szCs w:val="20"/>
                <w:lang w:val="en-US"/>
              </w:rPr>
            </w:pPr>
            <w:r w:rsidRPr="00BE0AF2">
              <w:rPr>
                <w:rFonts w:ascii="Sylfaen" w:hAnsi="Sylfaen" w:cs="Sylfaen"/>
                <w:color w:val="000000"/>
                <w:sz w:val="20"/>
                <w:szCs w:val="20"/>
              </w:rPr>
              <w:t>თარიღი</w:t>
            </w:r>
            <w:r>
              <w:rPr>
                <w:rFonts w:ascii="Sylfaen" w:hAnsi="Sylfaen" w:cs="Sylfaen"/>
                <w:color w:val="000000"/>
                <w:sz w:val="20"/>
                <w:szCs w:val="20"/>
                <w:lang w:val="en-US"/>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587F6B" w:rsidRPr="00BE0AF2" w:rsidRDefault="00587F6B" w:rsidP="007C3D9A">
            <w:pPr>
              <w:spacing w:line="276" w:lineRule="auto"/>
              <w:jc w:val="center"/>
              <w:rPr>
                <w:rFonts w:ascii="Calibri" w:hAnsi="Calibri" w:cs="Calibri"/>
                <w:color w:val="000000"/>
                <w:sz w:val="20"/>
                <w:szCs w:val="20"/>
              </w:rPr>
            </w:pPr>
            <w:r w:rsidRPr="00BE0AF2">
              <w:rPr>
                <w:rFonts w:ascii="Calibri" w:hAnsi="Calibri" w:cs="Calibri"/>
                <w:color w:val="000000"/>
                <w:sz w:val="20"/>
                <w:szCs w:val="20"/>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587F6B" w:rsidRPr="00BE0AF2" w:rsidRDefault="00587F6B" w:rsidP="007C3D9A">
            <w:pPr>
              <w:spacing w:line="276" w:lineRule="auto"/>
              <w:jc w:val="center"/>
              <w:rPr>
                <w:rFonts w:ascii="Calibri" w:hAnsi="Calibri" w:cs="Calibri"/>
                <w:color w:val="000000"/>
                <w:sz w:val="20"/>
                <w:szCs w:val="20"/>
              </w:rPr>
            </w:pPr>
            <w:r w:rsidRPr="00BE0AF2">
              <w:rPr>
                <w:rFonts w:ascii="Calibri" w:hAnsi="Calibri" w:cs="Calibri"/>
                <w:color w:val="000000"/>
                <w:sz w:val="20"/>
                <w:szCs w:val="20"/>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587F6B" w:rsidRPr="00BE0AF2" w:rsidRDefault="00587F6B" w:rsidP="007C3D9A">
            <w:pPr>
              <w:spacing w:line="276" w:lineRule="auto"/>
              <w:jc w:val="center"/>
              <w:rPr>
                <w:rFonts w:ascii="Calibri" w:hAnsi="Calibri" w:cs="Calibri"/>
                <w:color w:val="000000"/>
                <w:sz w:val="20"/>
                <w:szCs w:val="20"/>
              </w:rPr>
            </w:pPr>
            <w:r w:rsidRPr="00BE0AF2">
              <w:rPr>
                <w:rFonts w:ascii="Calibri" w:hAnsi="Calibri" w:cs="Calibri"/>
                <w:color w:val="000000"/>
                <w:sz w:val="20"/>
                <w:szCs w:val="20"/>
              </w:rPr>
              <w:t> </w:t>
            </w:r>
          </w:p>
        </w:tc>
        <w:tc>
          <w:tcPr>
            <w:tcW w:w="426" w:type="dxa"/>
            <w:tcBorders>
              <w:top w:val="nil"/>
              <w:left w:val="nil"/>
              <w:bottom w:val="nil"/>
              <w:right w:val="nil"/>
            </w:tcBorders>
            <w:shd w:val="clear" w:color="auto" w:fill="auto"/>
            <w:noWrap/>
            <w:vAlign w:val="bottom"/>
          </w:tcPr>
          <w:p w:rsidR="00587F6B" w:rsidRPr="00BE0AF2" w:rsidRDefault="00587F6B" w:rsidP="007C3D9A">
            <w:pPr>
              <w:spacing w:line="276" w:lineRule="auto"/>
              <w:rPr>
                <w:rFonts w:ascii="Calibri" w:hAnsi="Calibri" w:cs="Calibri"/>
                <w:color w:val="000000"/>
                <w:sz w:val="20"/>
                <w:szCs w:val="20"/>
              </w:rPr>
            </w:pPr>
          </w:p>
        </w:tc>
        <w:tc>
          <w:tcPr>
            <w:tcW w:w="426" w:type="dxa"/>
            <w:tcBorders>
              <w:top w:val="nil"/>
              <w:left w:val="nil"/>
              <w:bottom w:val="nil"/>
              <w:right w:val="nil"/>
            </w:tcBorders>
            <w:shd w:val="clear" w:color="auto" w:fill="auto"/>
            <w:noWrap/>
            <w:vAlign w:val="bottom"/>
          </w:tcPr>
          <w:p w:rsidR="00587F6B" w:rsidRPr="00BE0AF2" w:rsidRDefault="00587F6B" w:rsidP="007C3D9A">
            <w:pPr>
              <w:spacing w:line="276" w:lineRule="auto"/>
              <w:rPr>
                <w:rFonts w:ascii="Calibri" w:hAnsi="Calibri" w:cs="Calibri"/>
                <w:color w:val="000000"/>
                <w:sz w:val="20"/>
                <w:szCs w:val="20"/>
              </w:rPr>
            </w:pPr>
          </w:p>
        </w:tc>
      </w:tr>
      <w:tr w:rsidR="00587F6B" w:rsidRPr="00BE0AF2" w:rsidTr="00587F6B">
        <w:trPr>
          <w:gridAfter w:val="1"/>
          <w:wAfter w:w="6422" w:type="dxa"/>
          <w:trHeight w:val="341"/>
        </w:trPr>
        <w:tc>
          <w:tcPr>
            <w:tcW w:w="3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F6B" w:rsidRPr="00197197" w:rsidRDefault="00587F6B" w:rsidP="007C3D9A">
            <w:pPr>
              <w:spacing w:line="276" w:lineRule="auto"/>
              <w:rPr>
                <w:rFonts w:ascii="Calibri" w:hAnsi="Calibri" w:cs="Calibri"/>
                <w:color w:val="000000"/>
                <w:sz w:val="20"/>
                <w:szCs w:val="20"/>
                <w:lang w:val="en-US"/>
              </w:rPr>
            </w:pPr>
            <w:r w:rsidRPr="00BE0AF2">
              <w:rPr>
                <w:rFonts w:ascii="Sylfaen" w:hAnsi="Sylfaen" w:cs="Sylfaen"/>
                <w:color w:val="000000"/>
                <w:sz w:val="20"/>
                <w:szCs w:val="20"/>
              </w:rPr>
              <w:t>შენიშვნა</w:t>
            </w:r>
            <w:r>
              <w:rPr>
                <w:rFonts w:ascii="Sylfaen" w:hAnsi="Sylfaen" w:cs="Sylfaen"/>
                <w:color w:val="000000"/>
                <w:sz w:val="20"/>
                <w:szCs w:val="20"/>
                <w:lang w:val="en-US"/>
              </w:rPr>
              <w:t xml:space="preserve">: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587F6B" w:rsidRPr="00BE0AF2" w:rsidRDefault="00587F6B" w:rsidP="007C3D9A">
            <w:pPr>
              <w:spacing w:line="276" w:lineRule="auto"/>
              <w:jc w:val="center"/>
              <w:rPr>
                <w:rFonts w:ascii="Calibri" w:hAnsi="Calibri" w:cs="Calibri"/>
                <w:color w:val="000000"/>
                <w:sz w:val="20"/>
                <w:szCs w:val="20"/>
              </w:rPr>
            </w:pPr>
            <w:r w:rsidRPr="00BE0AF2">
              <w:rPr>
                <w:rFonts w:ascii="Calibri" w:hAnsi="Calibri" w:cs="Calibri"/>
                <w:color w:val="000000"/>
                <w:sz w:val="20"/>
                <w:szCs w:val="20"/>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587F6B" w:rsidRPr="00BE0AF2" w:rsidRDefault="00587F6B" w:rsidP="007C3D9A">
            <w:pPr>
              <w:spacing w:line="276" w:lineRule="auto"/>
              <w:jc w:val="center"/>
              <w:rPr>
                <w:rFonts w:ascii="Calibri" w:hAnsi="Calibri" w:cs="Calibri"/>
                <w:color w:val="000000"/>
                <w:sz w:val="20"/>
                <w:szCs w:val="20"/>
              </w:rPr>
            </w:pPr>
            <w:r w:rsidRPr="00BE0AF2">
              <w:rPr>
                <w:rFonts w:ascii="Calibri" w:hAnsi="Calibri" w:cs="Calibri"/>
                <w:color w:val="000000"/>
                <w:sz w:val="20"/>
                <w:szCs w:val="20"/>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587F6B" w:rsidRPr="00BE0AF2" w:rsidRDefault="00587F6B" w:rsidP="007C3D9A">
            <w:pPr>
              <w:spacing w:line="276" w:lineRule="auto"/>
              <w:jc w:val="center"/>
              <w:rPr>
                <w:rFonts w:ascii="Calibri" w:hAnsi="Calibri" w:cs="Calibri"/>
                <w:color w:val="000000"/>
                <w:sz w:val="20"/>
                <w:szCs w:val="20"/>
              </w:rPr>
            </w:pPr>
            <w:r w:rsidRPr="00BE0AF2">
              <w:rPr>
                <w:rFonts w:ascii="Calibri" w:hAnsi="Calibri" w:cs="Calibri"/>
                <w:color w:val="000000"/>
                <w:sz w:val="20"/>
                <w:szCs w:val="20"/>
              </w:rPr>
              <w:t> </w:t>
            </w:r>
          </w:p>
        </w:tc>
        <w:tc>
          <w:tcPr>
            <w:tcW w:w="426" w:type="dxa"/>
            <w:tcBorders>
              <w:top w:val="nil"/>
              <w:left w:val="nil"/>
              <w:bottom w:val="nil"/>
              <w:right w:val="nil"/>
            </w:tcBorders>
            <w:shd w:val="clear" w:color="auto" w:fill="auto"/>
            <w:noWrap/>
            <w:vAlign w:val="bottom"/>
          </w:tcPr>
          <w:p w:rsidR="00587F6B" w:rsidRPr="00BE0AF2" w:rsidRDefault="00587F6B" w:rsidP="007C3D9A">
            <w:pPr>
              <w:spacing w:line="276" w:lineRule="auto"/>
              <w:rPr>
                <w:rFonts w:ascii="Calibri" w:hAnsi="Calibri" w:cs="Calibri"/>
                <w:color w:val="000000"/>
                <w:sz w:val="20"/>
                <w:szCs w:val="20"/>
              </w:rPr>
            </w:pPr>
          </w:p>
        </w:tc>
        <w:tc>
          <w:tcPr>
            <w:tcW w:w="426" w:type="dxa"/>
            <w:tcBorders>
              <w:top w:val="nil"/>
              <w:left w:val="nil"/>
              <w:bottom w:val="nil"/>
              <w:right w:val="nil"/>
            </w:tcBorders>
            <w:shd w:val="clear" w:color="auto" w:fill="auto"/>
            <w:noWrap/>
            <w:vAlign w:val="bottom"/>
          </w:tcPr>
          <w:p w:rsidR="00587F6B" w:rsidRPr="00BE0AF2" w:rsidRDefault="00587F6B" w:rsidP="007C3D9A">
            <w:pPr>
              <w:spacing w:line="276" w:lineRule="auto"/>
              <w:rPr>
                <w:rFonts w:ascii="Calibri" w:hAnsi="Calibri" w:cs="Calibri"/>
                <w:color w:val="000000"/>
                <w:sz w:val="20"/>
                <w:szCs w:val="20"/>
              </w:rPr>
            </w:pPr>
          </w:p>
        </w:tc>
      </w:tr>
      <w:tr w:rsidR="00587F6B" w:rsidRPr="00BE0AF2" w:rsidTr="00587F6B">
        <w:trPr>
          <w:gridAfter w:val="1"/>
          <w:wAfter w:w="6422" w:type="dxa"/>
          <w:trHeight w:val="359"/>
        </w:trPr>
        <w:tc>
          <w:tcPr>
            <w:tcW w:w="3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F6B" w:rsidRPr="00197197" w:rsidRDefault="00587F6B" w:rsidP="007C3D9A">
            <w:pPr>
              <w:spacing w:line="276" w:lineRule="auto"/>
              <w:rPr>
                <w:rFonts w:ascii="Calibri" w:hAnsi="Calibri" w:cs="Calibri"/>
                <w:color w:val="000000"/>
                <w:sz w:val="20"/>
                <w:szCs w:val="20"/>
                <w:lang w:val="en-US"/>
              </w:rPr>
            </w:pPr>
            <w:r w:rsidRPr="00BE0AF2">
              <w:rPr>
                <w:rFonts w:ascii="Sylfaen" w:hAnsi="Sylfaen" w:cs="Sylfaen"/>
                <w:color w:val="000000"/>
                <w:sz w:val="20"/>
                <w:szCs w:val="20"/>
              </w:rPr>
              <w:t>ხელმოწერა</w:t>
            </w:r>
            <w:r>
              <w:rPr>
                <w:rFonts w:ascii="Sylfaen" w:hAnsi="Sylfaen" w:cs="Sylfaen"/>
                <w:color w:val="000000"/>
                <w:sz w:val="20"/>
                <w:szCs w:val="20"/>
                <w:lang w:val="en-US"/>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587F6B" w:rsidRPr="00BE0AF2" w:rsidRDefault="00587F6B" w:rsidP="007C3D9A">
            <w:pPr>
              <w:spacing w:line="276" w:lineRule="auto"/>
              <w:jc w:val="center"/>
              <w:rPr>
                <w:rFonts w:ascii="Calibri" w:hAnsi="Calibri" w:cs="Calibri"/>
                <w:color w:val="000000"/>
                <w:sz w:val="20"/>
                <w:szCs w:val="20"/>
              </w:rPr>
            </w:pPr>
            <w:r w:rsidRPr="00BE0AF2">
              <w:rPr>
                <w:rFonts w:ascii="Calibri" w:hAnsi="Calibri" w:cs="Calibri"/>
                <w:color w:val="000000"/>
                <w:sz w:val="20"/>
                <w:szCs w:val="20"/>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587F6B" w:rsidRPr="00BE0AF2" w:rsidRDefault="00587F6B" w:rsidP="007C3D9A">
            <w:pPr>
              <w:spacing w:line="276" w:lineRule="auto"/>
              <w:jc w:val="center"/>
              <w:rPr>
                <w:rFonts w:ascii="Calibri" w:hAnsi="Calibri" w:cs="Calibri"/>
                <w:color w:val="000000"/>
                <w:sz w:val="20"/>
                <w:szCs w:val="20"/>
              </w:rPr>
            </w:pPr>
            <w:r w:rsidRPr="00BE0AF2">
              <w:rPr>
                <w:rFonts w:ascii="Calibri" w:hAnsi="Calibri" w:cs="Calibri"/>
                <w:color w:val="000000"/>
                <w:sz w:val="20"/>
                <w:szCs w:val="20"/>
              </w:rPr>
              <w:t> </w:t>
            </w:r>
          </w:p>
        </w:tc>
        <w:tc>
          <w:tcPr>
            <w:tcW w:w="1277" w:type="dxa"/>
            <w:tcBorders>
              <w:top w:val="single" w:sz="4" w:space="0" w:color="auto"/>
              <w:left w:val="nil"/>
              <w:bottom w:val="single" w:sz="4" w:space="0" w:color="auto"/>
              <w:right w:val="single" w:sz="4" w:space="0" w:color="auto"/>
            </w:tcBorders>
            <w:shd w:val="clear" w:color="auto" w:fill="auto"/>
            <w:noWrap/>
            <w:vAlign w:val="bottom"/>
            <w:hideMark/>
          </w:tcPr>
          <w:p w:rsidR="00587F6B" w:rsidRPr="00BE0AF2" w:rsidRDefault="00587F6B" w:rsidP="007C3D9A">
            <w:pPr>
              <w:spacing w:line="276" w:lineRule="auto"/>
              <w:jc w:val="center"/>
              <w:rPr>
                <w:rFonts w:ascii="Calibri" w:hAnsi="Calibri" w:cs="Calibri"/>
                <w:color w:val="000000"/>
                <w:sz w:val="20"/>
                <w:szCs w:val="20"/>
              </w:rPr>
            </w:pPr>
            <w:r w:rsidRPr="00BE0AF2">
              <w:rPr>
                <w:rFonts w:ascii="Calibri" w:hAnsi="Calibri" w:cs="Calibri"/>
                <w:color w:val="000000"/>
                <w:sz w:val="20"/>
                <w:szCs w:val="20"/>
              </w:rPr>
              <w:t> </w:t>
            </w:r>
          </w:p>
        </w:tc>
        <w:tc>
          <w:tcPr>
            <w:tcW w:w="426" w:type="dxa"/>
            <w:tcBorders>
              <w:top w:val="nil"/>
              <w:left w:val="nil"/>
              <w:bottom w:val="nil"/>
              <w:right w:val="nil"/>
            </w:tcBorders>
            <w:shd w:val="clear" w:color="auto" w:fill="auto"/>
            <w:noWrap/>
            <w:vAlign w:val="bottom"/>
          </w:tcPr>
          <w:p w:rsidR="00587F6B" w:rsidRPr="00BE0AF2" w:rsidRDefault="00587F6B" w:rsidP="007C3D9A">
            <w:pPr>
              <w:spacing w:line="276" w:lineRule="auto"/>
              <w:rPr>
                <w:rFonts w:ascii="Calibri" w:hAnsi="Calibri" w:cs="Calibri"/>
                <w:color w:val="000000"/>
                <w:sz w:val="20"/>
                <w:szCs w:val="20"/>
              </w:rPr>
            </w:pPr>
          </w:p>
        </w:tc>
        <w:tc>
          <w:tcPr>
            <w:tcW w:w="426" w:type="dxa"/>
            <w:tcBorders>
              <w:top w:val="nil"/>
              <w:left w:val="nil"/>
              <w:bottom w:val="nil"/>
              <w:right w:val="nil"/>
            </w:tcBorders>
            <w:shd w:val="clear" w:color="auto" w:fill="auto"/>
            <w:noWrap/>
            <w:vAlign w:val="bottom"/>
          </w:tcPr>
          <w:p w:rsidR="00587F6B" w:rsidRPr="00BE0AF2" w:rsidRDefault="00587F6B" w:rsidP="007C3D9A">
            <w:pPr>
              <w:spacing w:line="276" w:lineRule="auto"/>
              <w:rPr>
                <w:rFonts w:ascii="Calibri" w:hAnsi="Calibri" w:cs="Calibri"/>
                <w:color w:val="000000"/>
                <w:sz w:val="20"/>
                <w:szCs w:val="20"/>
              </w:rPr>
            </w:pPr>
          </w:p>
        </w:tc>
      </w:tr>
    </w:tbl>
    <w:p w:rsidR="008C797F" w:rsidRDefault="008C797F" w:rsidP="008C797F">
      <w:pPr>
        <w:tabs>
          <w:tab w:val="left" w:pos="5535"/>
        </w:tabs>
        <w:spacing w:before="120" w:after="120" w:line="276" w:lineRule="auto"/>
        <w:rPr>
          <w:rFonts w:ascii="Sylfaen" w:hAnsi="Sylfaen"/>
          <w:sz w:val="22"/>
          <w:szCs w:val="22"/>
          <w:lang w:val="ka-GE"/>
        </w:rPr>
      </w:pPr>
    </w:p>
    <w:sectPr w:rsidR="008C797F" w:rsidSect="008C797F">
      <w:headerReference w:type="default" r:id="rId12"/>
      <w:footerReference w:type="default" r:id="rId13"/>
      <w:headerReference w:type="first" r:id="rId14"/>
      <w:pgSz w:w="15840" w:h="12240" w:orient="landscape" w:code="1"/>
      <w:pgMar w:top="1440" w:right="1152" w:bottom="1440" w:left="1008" w:header="576" w:footer="57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43C0" w:rsidRDefault="000843C0">
      <w:r>
        <w:separator/>
      </w:r>
    </w:p>
  </w:endnote>
  <w:endnote w:type="continuationSeparator" w:id="0">
    <w:p w:rsidR="000843C0" w:rsidRDefault="00084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A79" w:rsidRPr="00FF79D9" w:rsidRDefault="004F2A84" w:rsidP="006C1DD5">
    <w:pPr>
      <w:pStyle w:val="Footer"/>
      <w:rPr>
        <w:sz w:val="20"/>
        <w:szCs w:val="20"/>
      </w:rPr>
    </w:pPr>
    <w:r>
      <w:rPr>
        <w:rFonts w:ascii="Sylfaen" w:hAnsi="Sylfaen"/>
        <w:i/>
        <w:noProof/>
        <w:sz w:val="20"/>
        <w:szCs w:val="20"/>
        <w:lang w:val="en-US" w:eastAsia="en-US"/>
      </w:rPr>
      <mc:AlternateContent>
        <mc:Choice Requires="wps">
          <w:drawing>
            <wp:anchor distT="4294967294" distB="4294967294" distL="114300" distR="114300" simplePos="0" relativeHeight="251664384" behindDoc="0" locked="0" layoutInCell="1" allowOverlap="1" wp14:anchorId="2E42A33D" wp14:editId="4D7D38E5">
              <wp:simplePos x="0" y="0"/>
              <wp:positionH relativeFrom="column">
                <wp:posOffset>-37465</wp:posOffset>
              </wp:positionH>
              <wp:positionV relativeFrom="paragraph">
                <wp:posOffset>-31751</wp:posOffset>
              </wp:positionV>
              <wp:extent cx="6309360" cy="0"/>
              <wp:effectExtent l="38100" t="38100" r="53340" b="952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09360" cy="0"/>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3"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2.95pt,-2.5pt" to="493.8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" strokecolor="#c0504d [3205]" strokeweight="2pt">
              <v:shadow on="t" color="black" opacity="24903f" origin=",.5" offset="0,.55556mm"/>
              <o:lock v:ext="edit" shapetype="f"/>
            </v:line>
          </w:pict>
        </mc:Fallback>
      </mc:AlternateContent>
    </w:r>
    <w:r w:rsidR="006C1DD5">
      <w:rPr>
        <w:sz w:val="20"/>
        <w:szCs w:val="20"/>
        <w:lang w:val="en-US"/>
      </w:rPr>
      <w:t>[</w:t>
    </w:r>
    <w:proofErr w:type="gramStart"/>
    <w:r w:rsidR="006C1DD5">
      <w:rPr>
        <w:rFonts w:ascii="Sylfaen" w:hAnsi="Sylfaen"/>
        <w:sz w:val="20"/>
        <w:szCs w:val="20"/>
        <w:lang w:val="ka-GE"/>
      </w:rPr>
      <w:t>კომპანიის</w:t>
    </w:r>
    <w:proofErr w:type="gramEnd"/>
    <w:r w:rsidR="006C1DD5">
      <w:rPr>
        <w:rFonts w:ascii="Sylfaen" w:hAnsi="Sylfaen"/>
        <w:sz w:val="20"/>
        <w:szCs w:val="20"/>
        <w:lang w:val="ka-GE"/>
      </w:rPr>
      <w:t xml:space="preserve"> დასახელება]</w:t>
    </w:r>
    <w:r w:rsidR="006C1DD5">
      <w:rPr>
        <w:rFonts w:ascii="Sylfaen" w:hAnsi="Sylfaen"/>
        <w:sz w:val="20"/>
        <w:szCs w:val="20"/>
        <w:lang w:val="ka-GE"/>
      </w:rPr>
      <w:tab/>
    </w:r>
    <w:r w:rsidR="006C1DD5">
      <w:rPr>
        <w:rFonts w:ascii="Sylfaen" w:hAnsi="Sylfaen"/>
        <w:sz w:val="20"/>
        <w:szCs w:val="20"/>
        <w:lang w:val="ka-GE"/>
      </w:rPr>
      <w:tab/>
    </w:r>
    <w:sdt>
      <w:sdtPr>
        <w:rPr>
          <w:sz w:val="20"/>
          <w:szCs w:val="20"/>
        </w:rPr>
        <w:id w:val="-564492276"/>
        <w:docPartObj>
          <w:docPartGallery w:val="Page Numbers (Bottom of Page)"/>
          <w:docPartUnique/>
        </w:docPartObj>
      </w:sdtPr>
      <w:sdtEndPr/>
      <w:sdtContent>
        <w:sdt>
          <w:sdtPr>
            <w:rPr>
              <w:sz w:val="20"/>
              <w:szCs w:val="20"/>
            </w:rPr>
            <w:id w:val="860082579"/>
            <w:docPartObj>
              <w:docPartGallery w:val="Page Numbers (Top of Page)"/>
              <w:docPartUnique/>
            </w:docPartObj>
          </w:sdtPr>
          <w:sdtEndPr/>
          <w:sdtContent>
            <w:r w:rsidR="0066130C" w:rsidRPr="00FF79D9">
              <w:rPr>
                <w:b/>
                <w:bCs/>
                <w:sz w:val="20"/>
                <w:szCs w:val="20"/>
              </w:rPr>
              <w:fldChar w:fldCharType="begin"/>
            </w:r>
            <w:r w:rsidR="00545A79" w:rsidRPr="00FF79D9">
              <w:rPr>
                <w:b/>
                <w:bCs/>
                <w:sz w:val="20"/>
                <w:szCs w:val="20"/>
              </w:rPr>
              <w:instrText xml:space="preserve"> PAGE </w:instrText>
            </w:r>
            <w:r w:rsidR="0066130C" w:rsidRPr="00FF79D9">
              <w:rPr>
                <w:b/>
                <w:bCs/>
                <w:sz w:val="20"/>
                <w:szCs w:val="20"/>
              </w:rPr>
              <w:fldChar w:fldCharType="separate"/>
            </w:r>
            <w:r w:rsidR="00756A55">
              <w:rPr>
                <w:b/>
                <w:bCs/>
                <w:noProof/>
                <w:sz w:val="20"/>
                <w:szCs w:val="20"/>
              </w:rPr>
              <w:t>4</w:t>
            </w:r>
            <w:r w:rsidR="0066130C" w:rsidRPr="00FF79D9">
              <w:rPr>
                <w:b/>
                <w:bCs/>
                <w:sz w:val="20"/>
                <w:szCs w:val="20"/>
              </w:rPr>
              <w:fldChar w:fldCharType="end"/>
            </w:r>
            <w:r w:rsidR="00545A79" w:rsidRPr="00FF79D9">
              <w:rPr>
                <w:rFonts w:ascii="Sylfaen" w:hAnsi="Sylfaen"/>
                <w:b/>
                <w:bCs/>
                <w:sz w:val="20"/>
                <w:szCs w:val="20"/>
                <w:lang w:val="ka-GE"/>
              </w:rPr>
              <w:t>/</w:t>
            </w:r>
            <w:r w:rsidR="0066130C" w:rsidRPr="00FF79D9">
              <w:rPr>
                <w:b/>
                <w:bCs/>
                <w:sz w:val="20"/>
                <w:szCs w:val="20"/>
              </w:rPr>
              <w:fldChar w:fldCharType="begin"/>
            </w:r>
            <w:r w:rsidR="00545A79" w:rsidRPr="00FF79D9">
              <w:rPr>
                <w:b/>
                <w:bCs/>
                <w:sz w:val="20"/>
                <w:szCs w:val="20"/>
              </w:rPr>
              <w:instrText xml:space="preserve"> NUMPAGES  </w:instrText>
            </w:r>
            <w:r w:rsidR="0066130C" w:rsidRPr="00FF79D9">
              <w:rPr>
                <w:b/>
                <w:bCs/>
                <w:sz w:val="20"/>
                <w:szCs w:val="20"/>
              </w:rPr>
              <w:fldChar w:fldCharType="separate"/>
            </w:r>
            <w:r w:rsidR="00756A55">
              <w:rPr>
                <w:b/>
                <w:bCs/>
                <w:noProof/>
                <w:sz w:val="20"/>
                <w:szCs w:val="20"/>
              </w:rPr>
              <w:t>4</w:t>
            </w:r>
            <w:r w:rsidR="0066130C" w:rsidRPr="00FF79D9">
              <w:rPr>
                <w:b/>
                <w:bCs/>
                <w:sz w:val="20"/>
                <w:szCs w:val="20"/>
              </w:rPr>
              <w:fldChar w:fldCharType="end"/>
            </w:r>
          </w:sdtContent>
        </w:sdt>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286" w:rsidRPr="00FF79D9" w:rsidRDefault="007F5286" w:rsidP="00D26FAF">
    <w:pPr>
      <w:pStyle w:val="Footer"/>
      <w:tabs>
        <w:tab w:val="clear" w:pos="9355"/>
        <w:tab w:val="right" w:pos="13680"/>
      </w:tabs>
      <w:rPr>
        <w:sz w:val="20"/>
        <w:szCs w:val="20"/>
      </w:rPr>
    </w:pPr>
    <w:r>
      <w:rPr>
        <w:rFonts w:ascii="Sylfaen" w:hAnsi="Sylfaen"/>
        <w:i/>
        <w:noProof/>
        <w:sz w:val="20"/>
        <w:szCs w:val="20"/>
        <w:lang w:val="en-US" w:eastAsia="en-US"/>
      </w:rPr>
      <mc:AlternateContent>
        <mc:Choice Requires="wps">
          <w:drawing>
            <wp:anchor distT="4294967294" distB="4294967294" distL="114300" distR="114300" simplePos="0" relativeHeight="251668480" behindDoc="0" locked="0" layoutInCell="1" allowOverlap="1" wp14:anchorId="02687791" wp14:editId="7CBFB596">
              <wp:simplePos x="0" y="0"/>
              <wp:positionH relativeFrom="column">
                <wp:posOffset>-37465</wp:posOffset>
              </wp:positionH>
              <wp:positionV relativeFrom="paragraph">
                <wp:posOffset>-31750</wp:posOffset>
              </wp:positionV>
              <wp:extent cx="8686800" cy="0"/>
              <wp:effectExtent l="38100" t="38100" r="57150" b="952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686800" cy="0"/>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2.95pt,-2.5pt" to="681.0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" strokecolor="#c0504d [3205]" strokeweight="2pt">
              <v:shadow on="t" color="black" opacity="24903f" origin=",.5" offset="0,.55556mm"/>
              <o:lock v:ext="edit" shapetype="f"/>
            </v:line>
          </w:pict>
        </mc:Fallback>
      </mc:AlternateContent>
    </w:r>
    <w:r w:rsidR="00D26FAF">
      <w:rPr>
        <w:sz w:val="20"/>
        <w:szCs w:val="20"/>
        <w:lang w:val="en-US"/>
      </w:rPr>
      <w:t>[</w:t>
    </w:r>
    <w:proofErr w:type="gramStart"/>
    <w:r w:rsidR="00D26FAF">
      <w:rPr>
        <w:rFonts w:ascii="Sylfaen" w:hAnsi="Sylfaen"/>
        <w:sz w:val="20"/>
        <w:szCs w:val="20"/>
        <w:lang w:val="ka-GE"/>
      </w:rPr>
      <w:t>კომპანიის</w:t>
    </w:r>
    <w:proofErr w:type="gramEnd"/>
    <w:r w:rsidR="00D26FAF">
      <w:rPr>
        <w:rFonts w:ascii="Sylfaen" w:hAnsi="Sylfaen"/>
        <w:sz w:val="20"/>
        <w:szCs w:val="20"/>
        <w:lang w:val="ka-GE"/>
      </w:rPr>
      <w:t xml:space="preserve"> დასახელება]</w:t>
    </w:r>
    <w:r w:rsidR="00D26FAF">
      <w:rPr>
        <w:rFonts w:ascii="Sylfaen" w:hAnsi="Sylfaen"/>
        <w:sz w:val="20"/>
        <w:szCs w:val="20"/>
        <w:lang w:val="ka-GE"/>
      </w:rPr>
      <w:tab/>
    </w:r>
    <w:r w:rsidR="00D26FAF">
      <w:rPr>
        <w:rFonts w:ascii="Sylfaen" w:hAnsi="Sylfaen"/>
        <w:sz w:val="20"/>
        <w:szCs w:val="20"/>
        <w:lang w:val="ka-GE"/>
      </w:rPr>
      <w:tab/>
    </w:r>
    <w:sdt>
      <w:sdtPr>
        <w:rPr>
          <w:sz w:val="20"/>
          <w:szCs w:val="20"/>
        </w:rPr>
        <w:id w:val="68169590"/>
        <w:docPartObj>
          <w:docPartGallery w:val="Page Numbers (Bottom of Page)"/>
          <w:docPartUnique/>
        </w:docPartObj>
      </w:sdtPr>
      <w:sdtEndPr/>
      <w:sdtContent>
        <w:sdt>
          <w:sdtPr>
            <w:rPr>
              <w:sz w:val="20"/>
              <w:szCs w:val="20"/>
            </w:rPr>
            <w:id w:val="92667432"/>
            <w:docPartObj>
              <w:docPartGallery w:val="Page Numbers (Top of Page)"/>
              <w:docPartUnique/>
            </w:docPartObj>
          </w:sdtPr>
          <w:sdtEndPr/>
          <w:sdtContent>
            <w:r w:rsidRPr="00FF79D9">
              <w:rPr>
                <w:b/>
                <w:bCs/>
                <w:sz w:val="20"/>
                <w:szCs w:val="20"/>
              </w:rPr>
              <w:fldChar w:fldCharType="begin"/>
            </w:r>
            <w:r w:rsidRPr="00FF79D9">
              <w:rPr>
                <w:b/>
                <w:bCs/>
                <w:sz w:val="20"/>
                <w:szCs w:val="20"/>
              </w:rPr>
              <w:instrText xml:space="preserve"> PAGE </w:instrText>
            </w:r>
            <w:r w:rsidRPr="00FF79D9">
              <w:rPr>
                <w:b/>
                <w:bCs/>
                <w:sz w:val="20"/>
                <w:szCs w:val="20"/>
              </w:rPr>
              <w:fldChar w:fldCharType="separate"/>
            </w:r>
            <w:r w:rsidR="00756A55">
              <w:rPr>
                <w:b/>
                <w:bCs/>
                <w:noProof/>
                <w:sz w:val="20"/>
                <w:szCs w:val="20"/>
              </w:rPr>
              <w:t>5</w:t>
            </w:r>
            <w:r w:rsidRPr="00FF79D9">
              <w:rPr>
                <w:b/>
                <w:bCs/>
                <w:sz w:val="20"/>
                <w:szCs w:val="20"/>
              </w:rPr>
              <w:fldChar w:fldCharType="end"/>
            </w:r>
            <w:r w:rsidRPr="00FF79D9">
              <w:rPr>
                <w:rFonts w:ascii="Sylfaen" w:hAnsi="Sylfaen"/>
                <w:b/>
                <w:bCs/>
                <w:sz w:val="20"/>
                <w:szCs w:val="20"/>
                <w:lang w:val="ka-GE"/>
              </w:rPr>
              <w:t>/</w:t>
            </w:r>
            <w:r w:rsidRPr="00FF79D9">
              <w:rPr>
                <w:b/>
                <w:bCs/>
                <w:sz w:val="20"/>
                <w:szCs w:val="20"/>
              </w:rPr>
              <w:fldChar w:fldCharType="begin"/>
            </w:r>
            <w:r w:rsidRPr="00FF79D9">
              <w:rPr>
                <w:b/>
                <w:bCs/>
                <w:sz w:val="20"/>
                <w:szCs w:val="20"/>
              </w:rPr>
              <w:instrText xml:space="preserve"> NUMPAGES  </w:instrText>
            </w:r>
            <w:r w:rsidRPr="00FF79D9">
              <w:rPr>
                <w:b/>
                <w:bCs/>
                <w:sz w:val="20"/>
                <w:szCs w:val="20"/>
              </w:rPr>
              <w:fldChar w:fldCharType="separate"/>
            </w:r>
            <w:r w:rsidR="00756A55">
              <w:rPr>
                <w:b/>
                <w:bCs/>
                <w:noProof/>
                <w:sz w:val="20"/>
                <w:szCs w:val="20"/>
              </w:rPr>
              <w:t>5</w:t>
            </w:r>
            <w:r w:rsidRPr="00FF79D9">
              <w:rPr>
                <w:b/>
                <w:bCs/>
                <w:sz w:val="20"/>
                <w:szCs w:val="20"/>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43C0" w:rsidRDefault="000843C0">
      <w:r>
        <w:separator/>
      </w:r>
    </w:p>
  </w:footnote>
  <w:footnote w:type="continuationSeparator" w:id="0">
    <w:p w:rsidR="000843C0" w:rsidRDefault="000843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A79" w:rsidRPr="00CF145F" w:rsidRDefault="008C797F" w:rsidP="00FF79D9">
    <w:pPr>
      <w:pStyle w:val="Header"/>
      <w:tabs>
        <w:tab w:val="right" w:pos="9936"/>
      </w:tabs>
      <w:jc w:val="center"/>
      <w:rPr>
        <w:rFonts w:ascii="Sylfaen" w:hAnsi="Sylfaen"/>
        <w:sz w:val="18"/>
        <w:szCs w:val="18"/>
        <w:lang w:val="ka-GE"/>
      </w:rPr>
    </w:pPr>
    <w:r>
      <w:rPr>
        <w:rFonts w:ascii="Sylfaen" w:hAnsi="Sylfaen"/>
        <w:sz w:val="18"/>
        <w:szCs w:val="18"/>
        <w:lang w:val="ka-GE"/>
      </w:rPr>
      <w:t>მსხვრევადი საგნების</w:t>
    </w:r>
    <w:r w:rsidR="00B26700">
      <w:rPr>
        <w:rFonts w:ascii="Sylfaen" w:hAnsi="Sylfaen"/>
        <w:sz w:val="18"/>
        <w:szCs w:val="18"/>
        <w:lang w:val="ka-GE"/>
      </w:rPr>
      <w:t>ა</w:t>
    </w:r>
    <w:r>
      <w:rPr>
        <w:rFonts w:ascii="Sylfaen" w:hAnsi="Sylfaen"/>
        <w:sz w:val="18"/>
        <w:szCs w:val="18"/>
        <w:lang w:val="ka-GE"/>
      </w:rPr>
      <w:t xml:space="preserve"> და ხრახნების</w:t>
    </w:r>
    <w:r w:rsidR="002E1964">
      <w:rPr>
        <w:rFonts w:ascii="Sylfaen" w:hAnsi="Sylfaen"/>
        <w:sz w:val="18"/>
        <w:szCs w:val="18"/>
        <w:lang w:val="ka-GE"/>
      </w:rPr>
      <w:t xml:space="preserve"> კონტროლის ინსტრუქცია</w:t>
    </w:r>
  </w:p>
  <w:p w:rsidR="00545A79" w:rsidRPr="0078204A" w:rsidRDefault="00CF145F" w:rsidP="00FF79D9">
    <w:pPr>
      <w:pStyle w:val="Header"/>
      <w:tabs>
        <w:tab w:val="right" w:pos="9936"/>
      </w:tabs>
      <w:jc w:val="center"/>
      <w:rPr>
        <w:rFonts w:ascii="Sylfaen" w:hAnsi="Sylfaen"/>
        <w:sz w:val="18"/>
        <w:szCs w:val="18"/>
      </w:rPr>
    </w:pPr>
    <w:r>
      <w:rPr>
        <w:rFonts w:ascii="Sylfaen" w:hAnsi="Sylfaen"/>
        <w:sz w:val="18"/>
        <w:szCs w:val="18"/>
        <w:lang w:val="ka-GE"/>
      </w:rPr>
      <w:t>გამოცემა N</w:t>
    </w:r>
    <w:r w:rsidR="00545A79">
      <w:rPr>
        <w:rFonts w:ascii="Sylfaen" w:hAnsi="Sylfaen"/>
        <w:sz w:val="18"/>
        <w:szCs w:val="18"/>
        <w:lang w:val="en-US"/>
      </w:rPr>
      <w:t xml:space="preserve"> </w:t>
    </w:r>
    <w:r w:rsidR="00545A79">
      <w:rPr>
        <w:rFonts w:ascii="Sylfaen" w:hAnsi="Sylfaen"/>
        <w:sz w:val="18"/>
        <w:szCs w:val="18"/>
        <w:lang w:val="ka-GE"/>
      </w:rPr>
      <w:t>01</w:t>
    </w:r>
    <w:r w:rsidR="00545A79" w:rsidRPr="00900A54">
      <w:rPr>
        <w:rFonts w:ascii="Sylfaen" w:hAnsi="Sylfaen"/>
        <w:sz w:val="18"/>
        <w:szCs w:val="18"/>
        <w:lang w:val="ka-GE"/>
      </w:rPr>
      <w:t xml:space="preserve">. </w:t>
    </w:r>
    <w:r>
      <w:rPr>
        <w:rFonts w:ascii="Sylfaen" w:hAnsi="Sylfaen"/>
        <w:sz w:val="18"/>
        <w:szCs w:val="18"/>
        <w:lang w:val="ka-GE"/>
      </w:rPr>
      <w:t>დამტკიცების თარიღი</w:t>
    </w:r>
    <w:r w:rsidR="00545A79" w:rsidRPr="00900A54">
      <w:rPr>
        <w:rFonts w:ascii="Sylfaen" w:hAnsi="Sylfaen"/>
        <w:sz w:val="18"/>
        <w:szCs w:val="18"/>
        <w:lang w:val="ka-GE"/>
      </w:rPr>
      <w:t>: ______________</w:t>
    </w:r>
  </w:p>
  <w:p w:rsidR="00545A79" w:rsidRPr="00FF79D9" w:rsidRDefault="004F2A84">
    <w:pPr>
      <w:pStyle w:val="Header"/>
      <w:rPr>
        <w:rFonts w:ascii="Sylfaen" w:hAnsi="Sylfaen"/>
        <w:lang w:val="ka-GE"/>
      </w:rPr>
    </w:pPr>
    <w:r>
      <w:rPr>
        <w:rFonts w:ascii="Sylfaen" w:hAnsi="Sylfaen"/>
        <w:i/>
        <w:noProof/>
        <w:sz w:val="18"/>
        <w:szCs w:val="18"/>
        <w:lang w:val="en-US" w:eastAsia="en-US"/>
      </w:rPr>
      <mc:AlternateContent>
        <mc:Choice Requires="wps">
          <w:drawing>
            <wp:anchor distT="4294967294" distB="4294967294" distL="114300" distR="114300" simplePos="0" relativeHeight="251662336" behindDoc="0" locked="0" layoutInCell="1" allowOverlap="1" wp14:anchorId="3BB8E0D6" wp14:editId="3E96370D">
              <wp:simplePos x="0" y="0"/>
              <wp:positionH relativeFrom="column">
                <wp:posOffset>10795</wp:posOffset>
              </wp:positionH>
              <wp:positionV relativeFrom="paragraph">
                <wp:posOffset>64769</wp:posOffset>
              </wp:positionV>
              <wp:extent cx="6309360" cy="0"/>
              <wp:effectExtent l="38100" t="38100" r="53340" b="952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09360" cy="0"/>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2"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85pt,5.1pt" to="497.65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" strokecolor="#c0504d [3205]" strokeweight="2pt">
              <v:shadow on="t" color="black" opacity="24903f" origin=",.5" offset="0,.55556mm"/>
              <o:lock v:ext="edit" shapetype="f"/>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A79" w:rsidRPr="00CF145F" w:rsidRDefault="00CF145F" w:rsidP="00FF79D9">
    <w:pPr>
      <w:pStyle w:val="Header"/>
      <w:rPr>
        <w:rFonts w:ascii="Sylfaen" w:hAnsi="Sylfaen"/>
        <w:lang w:val="ka-GE"/>
      </w:rPr>
    </w:pPr>
    <w:r>
      <w:rPr>
        <w:rFonts w:ascii="Sylfaen" w:hAnsi="Sylfaen"/>
        <w:lang w:val="ka-GE"/>
      </w:rPr>
      <w:t>კომპანიის ლოგო</w:t>
    </w:r>
  </w:p>
  <w:p w:rsidR="00545A79" w:rsidRDefault="00545A7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286" w:rsidRPr="00CF145F" w:rsidRDefault="007F5286" w:rsidP="00FF79D9">
    <w:pPr>
      <w:pStyle w:val="Header"/>
      <w:tabs>
        <w:tab w:val="right" w:pos="9936"/>
      </w:tabs>
      <w:jc w:val="center"/>
      <w:rPr>
        <w:rFonts w:ascii="Sylfaen" w:hAnsi="Sylfaen"/>
        <w:sz w:val="18"/>
        <w:szCs w:val="18"/>
        <w:lang w:val="ka-GE"/>
      </w:rPr>
    </w:pPr>
    <w:r>
      <w:rPr>
        <w:rFonts w:ascii="Sylfaen" w:hAnsi="Sylfaen"/>
        <w:sz w:val="18"/>
        <w:szCs w:val="18"/>
        <w:lang w:val="ka-GE"/>
      </w:rPr>
      <w:t>მსხვრევადი საგნების</w:t>
    </w:r>
    <w:r w:rsidR="00290AFD">
      <w:rPr>
        <w:rFonts w:ascii="Sylfaen" w:hAnsi="Sylfaen"/>
        <w:sz w:val="18"/>
        <w:szCs w:val="18"/>
        <w:lang w:val="ka-GE"/>
      </w:rPr>
      <w:t>ა</w:t>
    </w:r>
    <w:r>
      <w:rPr>
        <w:rFonts w:ascii="Sylfaen" w:hAnsi="Sylfaen"/>
        <w:sz w:val="18"/>
        <w:szCs w:val="18"/>
        <w:lang w:val="ka-GE"/>
      </w:rPr>
      <w:t xml:space="preserve"> და ხრახნების კონტროლის ინსტრუქცია</w:t>
    </w:r>
  </w:p>
  <w:p w:rsidR="007F5286" w:rsidRPr="0078204A" w:rsidRDefault="007F5286" w:rsidP="00FF79D9">
    <w:pPr>
      <w:pStyle w:val="Header"/>
      <w:tabs>
        <w:tab w:val="right" w:pos="9936"/>
      </w:tabs>
      <w:jc w:val="center"/>
      <w:rPr>
        <w:rFonts w:ascii="Sylfaen" w:hAnsi="Sylfaen"/>
        <w:sz w:val="18"/>
        <w:szCs w:val="18"/>
      </w:rPr>
    </w:pPr>
    <w:r>
      <w:rPr>
        <w:rFonts w:ascii="Sylfaen" w:hAnsi="Sylfaen"/>
        <w:sz w:val="18"/>
        <w:szCs w:val="18"/>
        <w:lang w:val="ka-GE"/>
      </w:rPr>
      <w:t>გამოცემა N</w:t>
    </w:r>
    <w:r>
      <w:rPr>
        <w:rFonts w:ascii="Sylfaen" w:hAnsi="Sylfaen"/>
        <w:sz w:val="18"/>
        <w:szCs w:val="18"/>
        <w:lang w:val="en-US"/>
      </w:rPr>
      <w:t xml:space="preserve"> </w:t>
    </w:r>
    <w:r>
      <w:rPr>
        <w:rFonts w:ascii="Sylfaen" w:hAnsi="Sylfaen"/>
        <w:sz w:val="18"/>
        <w:szCs w:val="18"/>
        <w:lang w:val="ka-GE"/>
      </w:rPr>
      <w:t>01</w:t>
    </w:r>
    <w:r w:rsidRPr="00900A54">
      <w:rPr>
        <w:rFonts w:ascii="Sylfaen" w:hAnsi="Sylfaen"/>
        <w:sz w:val="18"/>
        <w:szCs w:val="18"/>
        <w:lang w:val="ka-GE"/>
      </w:rPr>
      <w:t xml:space="preserve">. </w:t>
    </w:r>
    <w:r>
      <w:rPr>
        <w:rFonts w:ascii="Sylfaen" w:hAnsi="Sylfaen"/>
        <w:sz w:val="18"/>
        <w:szCs w:val="18"/>
        <w:lang w:val="ka-GE"/>
      </w:rPr>
      <w:t>დამტკიცების თარიღი</w:t>
    </w:r>
    <w:r w:rsidRPr="00900A54">
      <w:rPr>
        <w:rFonts w:ascii="Sylfaen" w:hAnsi="Sylfaen"/>
        <w:sz w:val="18"/>
        <w:szCs w:val="18"/>
        <w:lang w:val="ka-GE"/>
      </w:rPr>
      <w:t>: ______________</w:t>
    </w:r>
  </w:p>
  <w:p w:rsidR="007F5286" w:rsidRPr="00FF79D9" w:rsidRDefault="007F5286">
    <w:pPr>
      <w:pStyle w:val="Header"/>
      <w:rPr>
        <w:rFonts w:ascii="Sylfaen" w:hAnsi="Sylfaen"/>
        <w:lang w:val="ka-GE"/>
      </w:rPr>
    </w:pPr>
    <w:r>
      <w:rPr>
        <w:rFonts w:ascii="Sylfaen" w:hAnsi="Sylfaen"/>
        <w:i/>
        <w:noProof/>
        <w:sz w:val="18"/>
        <w:szCs w:val="18"/>
        <w:lang w:val="en-US" w:eastAsia="en-US"/>
      </w:rPr>
      <mc:AlternateContent>
        <mc:Choice Requires="wps">
          <w:drawing>
            <wp:anchor distT="4294967294" distB="4294967294" distL="114300" distR="114300" simplePos="0" relativeHeight="251666432" behindDoc="0" locked="0" layoutInCell="1" allowOverlap="1" wp14:anchorId="1251093A" wp14:editId="49DBBEF0">
              <wp:simplePos x="0" y="0"/>
              <wp:positionH relativeFrom="column">
                <wp:posOffset>10795</wp:posOffset>
              </wp:positionH>
              <wp:positionV relativeFrom="paragraph">
                <wp:posOffset>64135</wp:posOffset>
              </wp:positionV>
              <wp:extent cx="8686800" cy="0"/>
              <wp:effectExtent l="38100" t="38100" r="57150" b="952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686800" cy="0"/>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85pt,5.05pt" to="684.8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" strokecolor="#c0504d [3205]" strokeweight="2pt">
              <v:shadow on="t" color="black" opacity="24903f" origin=",.5" offset="0,.55556mm"/>
              <o:lock v:ext="edit" shapetype="f"/>
            </v:lin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97F" w:rsidRPr="00CF145F" w:rsidRDefault="008C797F" w:rsidP="00FF79D9">
    <w:pPr>
      <w:pStyle w:val="Header"/>
      <w:rPr>
        <w:rFonts w:ascii="Sylfaen" w:hAnsi="Sylfaen"/>
        <w:lang w:val="ka-GE"/>
      </w:rPr>
    </w:pPr>
    <w:r>
      <w:rPr>
        <w:rFonts w:ascii="Sylfaen" w:hAnsi="Sylfaen"/>
        <w:lang w:val="ka-GE"/>
      </w:rPr>
      <w:t>კომპანიის ლოგო</w:t>
    </w:r>
  </w:p>
  <w:p w:rsidR="008C797F" w:rsidRDefault="008C79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6C4D"/>
    <w:multiLevelType w:val="multilevel"/>
    <w:tmpl w:val="9214776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7046670"/>
    <w:multiLevelType w:val="hybridMultilevel"/>
    <w:tmpl w:val="63567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AC5D59"/>
    <w:multiLevelType w:val="hybridMultilevel"/>
    <w:tmpl w:val="E318C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7573FD"/>
    <w:multiLevelType w:val="hybridMultilevel"/>
    <w:tmpl w:val="24924DE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11B910F1"/>
    <w:multiLevelType w:val="hybridMultilevel"/>
    <w:tmpl w:val="5FDE51E8"/>
    <w:lvl w:ilvl="0" w:tplc="041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29472B5"/>
    <w:multiLevelType w:val="hybridMultilevel"/>
    <w:tmpl w:val="A8045166"/>
    <w:lvl w:ilvl="0" w:tplc="71649C9E">
      <w:start w:val="1"/>
      <w:numFmt w:val="bullet"/>
      <w:lvlText w:val=""/>
      <w:lvlJc w:val="left"/>
      <w:pPr>
        <w:tabs>
          <w:tab w:val="num" w:pos="360"/>
        </w:tabs>
        <w:ind w:left="360" w:hanging="360"/>
      </w:pPr>
      <w:rPr>
        <w:rFonts w:ascii="Symbol" w:hAnsi="Symbol" w:hint="default"/>
        <w:b w:val="0"/>
        <w:i w:val="0"/>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2950086"/>
    <w:multiLevelType w:val="hybridMultilevel"/>
    <w:tmpl w:val="95A44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FC64E4"/>
    <w:multiLevelType w:val="multilevel"/>
    <w:tmpl w:val="91A614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8">
    <w:nsid w:val="172C1827"/>
    <w:multiLevelType w:val="hybridMultilevel"/>
    <w:tmpl w:val="A8E8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5B4E34"/>
    <w:multiLevelType w:val="hybridMultilevel"/>
    <w:tmpl w:val="01FEEC66"/>
    <w:lvl w:ilvl="0" w:tplc="041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E002DF2"/>
    <w:multiLevelType w:val="multilevel"/>
    <w:tmpl w:val="A3FED8C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1E77622E"/>
    <w:multiLevelType w:val="hybridMultilevel"/>
    <w:tmpl w:val="A85C5288"/>
    <w:lvl w:ilvl="0" w:tplc="041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FB51234"/>
    <w:multiLevelType w:val="hybridMultilevel"/>
    <w:tmpl w:val="207E008C"/>
    <w:lvl w:ilvl="0" w:tplc="238AECD4">
      <w:start w:val="1"/>
      <w:numFmt w:val="decimal"/>
      <w:lvlText w:val="%1."/>
      <w:lvlJc w:val="left"/>
      <w:pPr>
        <w:tabs>
          <w:tab w:val="num" w:pos="720"/>
        </w:tabs>
        <w:ind w:left="720"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6C87DDF"/>
    <w:multiLevelType w:val="hybridMultilevel"/>
    <w:tmpl w:val="556456D6"/>
    <w:lvl w:ilvl="0" w:tplc="04190001">
      <w:start w:val="1"/>
      <w:numFmt w:val="bullet"/>
      <w:lvlText w:val=""/>
      <w:lvlJc w:val="left"/>
      <w:pPr>
        <w:tabs>
          <w:tab w:val="num" w:pos="360"/>
        </w:tabs>
        <w:ind w:left="36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9CC2881"/>
    <w:multiLevelType w:val="hybridMultilevel"/>
    <w:tmpl w:val="FE801CCA"/>
    <w:lvl w:ilvl="0" w:tplc="4B2E76A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BF20E1F"/>
    <w:multiLevelType w:val="hybridMultilevel"/>
    <w:tmpl w:val="F9C489B6"/>
    <w:lvl w:ilvl="0" w:tplc="04090005">
      <w:start w:val="1"/>
      <w:numFmt w:val="bullet"/>
      <w:lvlText w:val=""/>
      <w:lvlJc w:val="left"/>
      <w:pPr>
        <w:tabs>
          <w:tab w:val="num" w:pos="1320"/>
        </w:tabs>
        <w:ind w:left="1320" w:hanging="360"/>
      </w:pPr>
      <w:rPr>
        <w:rFonts w:ascii="Wingdings" w:hAnsi="Wingdings" w:hint="default"/>
      </w:rPr>
    </w:lvl>
    <w:lvl w:ilvl="1" w:tplc="04090003" w:tentative="1">
      <w:start w:val="1"/>
      <w:numFmt w:val="bullet"/>
      <w:lvlText w:val="o"/>
      <w:lvlJc w:val="left"/>
      <w:pPr>
        <w:tabs>
          <w:tab w:val="num" w:pos="2040"/>
        </w:tabs>
        <w:ind w:left="2040" w:hanging="360"/>
      </w:pPr>
      <w:rPr>
        <w:rFonts w:ascii="Courier New" w:hAnsi="Courier New" w:cs="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cs="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cs="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16">
    <w:nsid w:val="2E5A6A84"/>
    <w:multiLevelType w:val="hybridMultilevel"/>
    <w:tmpl w:val="2C2054E0"/>
    <w:lvl w:ilvl="0" w:tplc="04CE93AA">
      <w:start w:val="2"/>
      <w:numFmt w:val="decimal"/>
      <w:lvlText w:val="%1."/>
      <w:lvlJc w:val="left"/>
      <w:pPr>
        <w:tabs>
          <w:tab w:val="num" w:pos="360"/>
        </w:tabs>
        <w:ind w:left="36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30E6787"/>
    <w:multiLevelType w:val="hybridMultilevel"/>
    <w:tmpl w:val="0A1AD7FA"/>
    <w:lvl w:ilvl="0" w:tplc="0C28DCB6">
      <w:start w:val="2"/>
      <w:numFmt w:val="none"/>
      <w:lvlText w:val="7."/>
      <w:lvlJc w:val="left"/>
      <w:pPr>
        <w:tabs>
          <w:tab w:val="num" w:pos="540"/>
        </w:tabs>
        <w:ind w:left="5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5844C55"/>
    <w:multiLevelType w:val="hybridMultilevel"/>
    <w:tmpl w:val="4AAE6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8C3085"/>
    <w:multiLevelType w:val="hybridMultilevel"/>
    <w:tmpl w:val="82F0A894"/>
    <w:lvl w:ilvl="0" w:tplc="4B2E76A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8677422"/>
    <w:multiLevelType w:val="hybridMultilevel"/>
    <w:tmpl w:val="06EAA058"/>
    <w:lvl w:ilvl="0" w:tplc="965AA0C2">
      <w:start w:val="200"/>
      <w:numFmt w:val="bullet"/>
      <w:lvlText w:val="-"/>
      <w:lvlJc w:val="left"/>
      <w:pPr>
        <w:ind w:left="720" w:hanging="360"/>
      </w:pPr>
      <w:rPr>
        <w:rFonts w:ascii="Times New Roman" w:hAnsi="Times New Roman" w:cs="Times New Roman" w:hint="default"/>
        <w:b w:val="0"/>
        <w:i w:val="0"/>
        <w:sz w:val="20"/>
      </w:rPr>
    </w:lvl>
    <w:lvl w:ilvl="1" w:tplc="965AA0C2">
      <w:start w:val="200"/>
      <w:numFmt w:val="bullet"/>
      <w:lvlText w:val="-"/>
      <w:lvlJc w:val="left"/>
      <w:pPr>
        <w:ind w:left="1440" w:hanging="360"/>
      </w:pPr>
      <w:rPr>
        <w:rFonts w:ascii="Times New Roman" w:hAnsi="Times New Roman" w:cs="Times New Roman" w:hint="default"/>
        <w:b w:val="0"/>
        <w:i w:val="0"/>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F45236"/>
    <w:multiLevelType w:val="hybridMultilevel"/>
    <w:tmpl w:val="E7B6E8E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C525E56"/>
    <w:multiLevelType w:val="hybridMultilevel"/>
    <w:tmpl w:val="8C46D650"/>
    <w:lvl w:ilvl="0" w:tplc="041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0D913F4"/>
    <w:multiLevelType w:val="hybridMultilevel"/>
    <w:tmpl w:val="CD8C30AA"/>
    <w:lvl w:ilvl="0" w:tplc="04090001">
      <w:start w:val="1"/>
      <w:numFmt w:val="bullet"/>
      <w:lvlText w:val=""/>
      <w:lvlJc w:val="left"/>
      <w:pPr>
        <w:tabs>
          <w:tab w:val="num" w:pos="720"/>
        </w:tabs>
        <w:ind w:left="720" w:hanging="360"/>
      </w:pPr>
      <w:rPr>
        <w:rFonts w:ascii="Symbol" w:hAnsi="Symbol" w:hint="default"/>
      </w:rPr>
    </w:lvl>
    <w:lvl w:ilvl="1" w:tplc="31A61398">
      <w:start w:val="1"/>
      <w:numFmt w:val="decimal"/>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43E03A6B"/>
    <w:multiLevelType w:val="hybridMultilevel"/>
    <w:tmpl w:val="D32E2978"/>
    <w:lvl w:ilvl="0" w:tplc="AD5082E4">
      <w:start w:val="1"/>
      <w:numFmt w:val="bullet"/>
      <w:lvlText w:val=""/>
      <w:lvlJc w:val="left"/>
      <w:pPr>
        <w:tabs>
          <w:tab w:val="num" w:pos="360"/>
        </w:tabs>
        <w:ind w:left="360" w:hanging="360"/>
      </w:pPr>
      <w:rPr>
        <w:rFonts w:ascii="Symbol" w:hAnsi="Symbol" w:hint="default"/>
        <w:sz w:val="32"/>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360"/>
        </w:tabs>
        <w:ind w:left="360" w:hanging="360"/>
      </w:pPr>
      <w:rPr>
        <w:rFonts w:ascii="Wingdings" w:hAnsi="Wingdings" w:hint="default"/>
      </w:rPr>
    </w:lvl>
    <w:lvl w:ilvl="3" w:tplc="04090001" w:tentative="1">
      <w:start w:val="1"/>
      <w:numFmt w:val="bullet"/>
      <w:lvlText w:val=""/>
      <w:lvlJc w:val="left"/>
      <w:pPr>
        <w:tabs>
          <w:tab w:val="num" w:pos="1080"/>
        </w:tabs>
        <w:ind w:left="1080" w:hanging="360"/>
      </w:pPr>
      <w:rPr>
        <w:rFonts w:ascii="Symbol" w:hAnsi="Symbol" w:hint="default"/>
      </w:rPr>
    </w:lvl>
    <w:lvl w:ilvl="4" w:tplc="04090003" w:tentative="1">
      <w:start w:val="1"/>
      <w:numFmt w:val="bullet"/>
      <w:lvlText w:val="o"/>
      <w:lvlJc w:val="left"/>
      <w:pPr>
        <w:tabs>
          <w:tab w:val="num" w:pos="1800"/>
        </w:tabs>
        <w:ind w:left="1800" w:hanging="360"/>
      </w:pPr>
      <w:rPr>
        <w:rFonts w:ascii="Courier New" w:hAnsi="Courier New" w:cs="Courier New" w:hint="default"/>
      </w:rPr>
    </w:lvl>
    <w:lvl w:ilvl="5" w:tplc="04090005" w:tentative="1">
      <w:start w:val="1"/>
      <w:numFmt w:val="bullet"/>
      <w:lvlText w:val=""/>
      <w:lvlJc w:val="left"/>
      <w:pPr>
        <w:tabs>
          <w:tab w:val="num" w:pos="2520"/>
        </w:tabs>
        <w:ind w:left="2520" w:hanging="360"/>
      </w:pPr>
      <w:rPr>
        <w:rFonts w:ascii="Wingdings" w:hAnsi="Wingdings" w:hint="default"/>
      </w:rPr>
    </w:lvl>
    <w:lvl w:ilvl="6" w:tplc="04090001" w:tentative="1">
      <w:start w:val="1"/>
      <w:numFmt w:val="bullet"/>
      <w:lvlText w:val=""/>
      <w:lvlJc w:val="left"/>
      <w:pPr>
        <w:tabs>
          <w:tab w:val="num" w:pos="3240"/>
        </w:tabs>
        <w:ind w:left="3240" w:hanging="360"/>
      </w:pPr>
      <w:rPr>
        <w:rFonts w:ascii="Symbol" w:hAnsi="Symbol" w:hint="default"/>
      </w:rPr>
    </w:lvl>
    <w:lvl w:ilvl="7" w:tplc="04090003" w:tentative="1">
      <w:start w:val="1"/>
      <w:numFmt w:val="bullet"/>
      <w:lvlText w:val="o"/>
      <w:lvlJc w:val="left"/>
      <w:pPr>
        <w:tabs>
          <w:tab w:val="num" w:pos="3960"/>
        </w:tabs>
        <w:ind w:left="3960" w:hanging="360"/>
      </w:pPr>
      <w:rPr>
        <w:rFonts w:ascii="Courier New" w:hAnsi="Courier New" w:cs="Courier New" w:hint="default"/>
      </w:rPr>
    </w:lvl>
    <w:lvl w:ilvl="8" w:tplc="04090005" w:tentative="1">
      <w:start w:val="1"/>
      <w:numFmt w:val="bullet"/>
      <w:lvlText w:val=""/>
      <w:lvlJc w:val="left"/>
      <w:pPr>
        <w:tabs>
          <w:tab w:val="num" w:pos="4680"/>
        </w:tabs>
        <w:ind w:left="4680" w:hanging="360"/>
      </w:pPr>
      <w:rPr>
        <w:rFonts w:ascii="Wingdings" w:hAnsi="Wingdings" w:hint="default"/>
      </w:rPr>
    </w:lvl>
  </w:abstractNum>
  <w:abstractNum w:abstractNumId="25">
    <w:nsid w:val="44D4472D"/>
    <w:multiLevelType w:val="hybridMultilevel"/>
    <w:tmpl w:val="B76E6C7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6">
    <w:nsid w:val="4D6B44DD"/>
    <w:multiLevelType w:val="hybridMultilevel"/>
    <w:tmpl w:val="1D6ABCC6"/>
    <w:lvl w:ilvl="0" w:tplc="041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E6D72F5"/>
    <w:multiLevelType w:val="hybridMultilevel"/>
    <w:tmpl w:val="207E008C"/>
    <w:lvl w:ilvl="0" w:tplc="238AECD4">
      <w:start w:val="1"/>
      <w:numFmt w:val="decimal"/>
      <w:lvlText w:val="%1."/>
      <w:lvlJc w:val="left"/>
      <w:pPr>
        <w:tabs>
          <w:tab w:val="num" w:pos="720"/>
        </w:tabs>
        <w:ind w:left="720"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03250C1"/>
    <w:multiLevelType w:val="hybridMultilevel"/>
    <w:tmpl w:val="2BB662AC"/>
    <w:lvl w:ilvl="0" w:tplc="31A6139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60C56D0"/>
    <w:multiLevelType w:val="hybridMultilevel"/>
    <w:tmpl w:val="74740248"/>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800"/>
        </w:tabs>
        <w:ind w:left="1800" w:hanging="360"/>
      </w:pPr>
      <w:rPr>
        <w:rFonts w:ascii="Wingdings" w:hAnsi="Wingding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5C90541D"/>
    <w:multiLevelType w:val="hybridMultilevel"/>
    <w:tmpl w:val="441E9E14"/>
    <w:lvl w:ilvl="0" w:tplc="0FA0DC2A">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D752400"/>
    <w:multiLevelType w:val="hybridMultilevel"/>
    <w:tmpl w:val="C3C2774C"/>
    <w:lvl w:ilvl="0" w:tplc="041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DE97571"/>
    <w:multiLevelType w:val="hybridMultilevel"/>
    <w:tmpl w:val="D18C7384"/>
    <w:lvl w:ilvl="0" w:tplc="04190001">
      <w:start w:val="1"/>
      <w:numFmt w:val="bullet"/>
      <w:lvlText w:val=""/>
      <w:lvlJc w:val="left"/>
      <w:pPr>
        <w:tabs>
          <w:tab w:val="num" w:pos="1068"/>
        </w:tabs>
        <w:ind w:left="1068" w:hanging="360"/>
      </w:pPr>
      <w:rPr>
        <w:rFonts w:ascii="Symbol" w:hAnsi="Symbol" w:hint="default"/>
      </w:rPr>
    </w:lvl>
    <w:lvl w:ilvl="1" w:tplc="0419000F">
      <w:start w:val="1"/>
      <w:numFmt w:val="decimal"/>
      <w:lvlText w:val="%2."/>
      <w:lvlJc w:val="left"/>
      <w:pPr>
        <w:tabs>
          <w:tab w:val="num" w:pos="1788"/>
        </w:tabs>
        <w:ind w:left="1788" w:hanging="360"/>
      </w:pPr>
      <w:rPr>
        <w:rFonts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3">
    <w:nsid w:val="60A61D95"/>
    <w:multiLevelType w:val="hybridMultilevel"/>
    <w:tmpl w:val="70201B0E"/>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3E05100"/>
    <w:multiLevelType w:val="hybridMultilevel"/>
    <w:tmpl w:val="4C84C58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B294B94"/>
    <w:multiLevelType w:val="hybridMultilevel"/>
    <w:tmpl w:val="526090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CA96D9B"/>
    <w:multiLevelType w:val="hybridMultilevel"/>
    <w:tmpl w:val="1EF0403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0484B64"/>
    <w:multiLevelType w:val="hybridMultilevel"/>
    <w:tmpl w:val="72FED59E"/>
    <w:lvl w:ilvl="0" w:tplc="04190001">
      <w:start w:val="1"/>
      <w:numFmt w:val="bullet"/>
      <w:lvlText w:val=""/>
      <w:lvlJc w:val="left"/>
      <w:pPr>
        <w:tabs>
          <w:tab w:val="num" w:pos="720"/>
        </w:tabs>
        <w:ind w:left="720" w:hanging="360"/>
      </w:pPr>
      <w:rPr>
        <w:rFonts w:ascii="Symbol" w:hAnsi="Symbol" w:hint="default"/>
      </w:rPr>
    </w:lvl>
    <w:lvl w:ilvl="1" w:tplc="F4B67F00">
      <w:start w:val="3"/>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12A2A57"/>
    <w:multiLevelType w:val="hybridMultilevel"/>
    <w:tmpl w:val="5B6CC398"/>
    <w:lvl w:ilvl="0" w:tplc="0409000F">
      <w:start w:val="1"/>
      <w:numFmt w:val="decimal"/>
      <w:lvlText w:val="%1."/>
      <w:lvlJc w:val="left"/>
      <w:pPr>
        <w:tabs>
          <w:tab w:val="num" w:pos="720"/>
        </w:tabs>
        <w:ind w:left="720" w:hanging="360"/>
      </w:pPr>
    </w:lvl>
    <w:lvl w:ilvl="1" w:tplc="0484A442">
      <w:start w:val="1"/>
      <w:numFmt w:val="decimal"/>
      <w:lvlText w:val="%2a."/>
      <w:lvlJc w:val="left"/>
      <w:pPr>
        <w:tabs>
          <w:tab w:val="num" w:pos="1440"/>
        </w:tabs>
        <w:ind w:left="1440" w:hanging="360"/>
      </w:pPr>
      <w:rPr>
        <w:rFonts w:hint="default"/>
      </w:rPr>
    </w:lvl>
    <w:lvl w:ilvl="2" w:tplc="72E2C398">
      <w:start w:val="1"/>
      <w:numFmt w:val="lowerLetter"/>
      <w:lvlText w:val="%3."/>
      <w:lvlJc w:val="left"/>
      <w:pPr>
        <w:tabs>
          <w:tab w:val="num" w:pos="2445"/>
        </w:tabs>
        <w:ind w:left="2445" w:hanging="465"/>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1A764F5"/>
    <w:multiLevelType w:val="hybridMultilevel"/>
    <w:tmpl w:val="99828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5AB6499"/>
    <w:multiLevelType w:val="hybridMultilevel"/>
    <w:tmpl w:val="2CCCDB4E"/>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620"/>
        </w:tabs>
        <w:ind w:left="1620" w:hanging="360"/>
      </w:pPr>
      <w:rPr>
        <w:rFonts w:ascii="Symbol" w:hAnsi="Symbol"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41">
    <w:nsid w:val="76CD5B39"/>
    <w:multiLevelType w:val="hybridMultilevel"/>
    <w:tmpl w:val="304AD8C0"/>
    <w:lvl w:ilvl="0" w:tplc="0419000B">
      <w:start w:val="1"/>
      <w:numFmt w:val="bullet"/>
      <w:lvlText w:val=""/>
      <w:lvlJc w:val="left"/>
      <w:pPr>
        <w:tabs>
          <w:tab w:val="num" w:pos="360"/>
        </w:tabs>
        <w:ind w:left="360" w:hanging="360"/>
      </w:pPr>
      <w:rPr>
        <w:rFonts w:ascii="Wingdings" w:hAnsi="Wingdings" w:hint="default"/>
      </w:rPr>
    </w:lvl>
    <w:lvl w:ilvl="1" w:tplc="04090001">
      <w:start w:val="1"/>
      <w:numFmt w:val="bullet"/>
      <w:lvlText w:val=""/>
      <w:lvlJc w:val="left"/>
      <w:pPr>
        <w:tabs>
          <w:tab w:val="num" w:pos="1260"/>
        </w:tabs>
        <w:ind w:left="1260" w:hanging="360"/>
      </w:pPr>
      <w:rPr>
        <w:rFonts w:ascii="Symbol" w:hAnsi="Symbol"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42">
    <w:nsid w:val="76DB0FF9"/>
    <w:multiLevelType w:val="hybridMultilevel"/>
    <w:tmpl w:val="7C380CF2"/>
    <w:lvl w:ilvl="0" w:tplc="0419000F">
      <w:start w:val="1"/>
      <w:numFmt w:val="decimal"/>
      <w:lvlText w:val="%1."/>
      <w:lvlJc w:val="left"/>
      <w:pPr>
        <w:tabs>
          <w:tab w:val="num" w:pos="720"/>
        </w:tabs>
        <w:ind w:left="720" w:hanging="360"/>
      </w:pPr>
    </w:lvl>
    <w:lvl w:ilvl="1" w:tplc="040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C440F0A"/>
    <w:multiLevelType w:val="hybridMultilevel"/>
    <w:tmpl w:val="37A2B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DEA3BAB"/>
    <w:multiLevelType w:val="hybridMultilevel"/>
    <w:tmpl w:val="827C32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7"/>
  </w:num>
  <w:num w:numId="3">
    <w:abstractNumId w:val="15"/>
  </w:num>
  <w:num w:numId="4">
    <w:abstractNumId w:val="27"/>
  </w:num>
  <w:num w:numId="5">
    <w:abstractNumId w:val="41"/>
  </w:num>
  <w:num w:numId="6">
    <w:abstractNumId w:val="28"/>
  </w:num>
  <w:num w:numId="7">
    <w:abstractNumId w:val="40"/>
  </w:num>
  <w:num w:numId="8">
    <w:abstractNumId w:val="23"/>
  </w:num>
  <w:num w:numId="9">
    <w:abstractNumId w:val="24"/>
  </w:num>
  <w:num w:numId="10">
    <w:abstractNumId w:val="21"/>
  </w:num>
  <w:num w:numId="11">
    <w:abstractNumId w:val="36"/>
  </w:num>
  <w:num w:numId="12">
    <w:abstractNumId w:val="34"/>
  </w:num>
  <w:num w:numId="13">
    <w:abstractNumId w:val="42"/>
  </w:num>
  <w:num w:numId="14">
    <w:abstractNumId w:val="9"/>
  </w:num>
  <w:num w:numId="15">
    <w:abstractNumId w:val="11"/>
  </w:num>
  <w:num w:numId="16">
    <w:abstractNumId w:val="31"/>
  </w:num>
  <w:num w:numId="17">
    <w:abstractNumId w:val="35"/>
  </w:num>
  <w:num w:numId="18">
    <w:abstractNumId w:val="22"/>
  </w:num>
  <w:num w:numId="19">
    <w:abstractNumId w:val="29"/>
  </w:num>
  <w:num w:numId="20">
    <w:abstractNumId w:val="10"/>
  </w:num>
  <w:num w:numId="21">
    <w:abstractNumId w:val="0"/>
  </w:num>
  <w:num w:numId="22">
    <w:abstractNumId w:val="18"/>
  </w:num>
  <w:num w:numId="23">
    <w:abstractNumId w:val="20"/>
  </w:num>
  <w:num w:numId="24">
    <w:abstractNumId w:val="43"/>
  </w:num>
  <w:num w:numId="25">
    <w:abstractNumId w:val="1"/>
  </w:num>
  <w:num w:numId="26">
    <w:abstractNumId w:val="12"/>
  </w:num>
  <w:num w:numId="27">
    <w:abstractNumId w:val="33"/>
  </w:num>
  <w:num w:numId="28">
    <w:abstractNumId w:val="37"/>
  </w:num>
  <w:num w:numId="29">
    <w:abstractNumId w:val="16"/>
  </w:num>
  <w:num w:numId="30">
    <w:abstractNumId w:val="17"/>
  </w:num>
  <w:num w:numId="31">
    <w:abstractNumId w:val="30"/>
  </w:num>
  <w:num w:numId="32">
    <w:abstractNumId w:val="19"/>
  </w:num>
  <w:num w:numId="33">
    <w:abstractNumId w:val="25"/>
  </w:num>
  <w:num w:numId="34">
    <w:abstractNumId w:val="32"/>
  </w:num>
  <w:num w:numId="35">
    <w:abstractNumId w:val="14"/>
  </w:num>
  <w:num w:numId="36">
    <w:abstractNumId w:val="13"/>
  </w:num>
  <w:num w:numId="37">
    <w:abstractNumId w:val="4"/>
  </w:num>
  <w:num w:numId="38">
    <w:abstractNumId w:val="26"/>
  </w:num>
  <w:num w:numId="39">
    <w:abstractNumId w:val="5"/>
  </w:num>
  <w:num w:numId="40">
    <w:abstractNumId w:val="3"/>
  </w:num>
  <w:num w:numId="41">
    <w:abstractNumId w:val="39"/>
  </w:num>
  <w:num w:numId="42">
    <w:abstractNumId w:val="8"/>
  </w:num>
  <w:num w:numId="43">
    <w:abstractNumId w:val="44"/>
  </w:num>
  <w:num w:numId="44">
    <w:abstractNumId w:val="6"/>
  </w:num>
  <w:num w:numId="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23E"/>
    <w:rsid w:val="00000BC9"/>
    <w:rsid w:val="00001077"/>
    <w:rsid w:val="00001E1E"/>
    <w:rsid w:val="00003640"/>
    <w:rsid w:val="000102DE"/>
    <w:rsid w:val="00012653"/>
    <w:rsid w:val="000140D2"/>
    <w:rsid w:val="0001486D"/>
    <w:rsid w:val="00014FD9"/>
    <w:rsid w:val="000172EA"/>
    <w:rsid w:val="00022278"/>
    <w:rsid w:val="000241BB"/>
    <w:rsid w:val="000246ED"/>
    <w:rsid w:val="00024C80"/>
    <w:rsid w:val="00026D7B"/>
    <w:rsid w:val="00032E4E"/>
    <w:rsid w:val="00033BD6"/>
    <w:rsid w:val="000344F1"/>
    <w:rsid w:val="000358D8"/>
    <w:rsid w:val="000369F6"/>
    <w:rsid w:val="00036D75"/>
    <w:rsid w:val="00040111"/>
    <w:rsid w:val="00040AD8"/>
    <w:rsid w:val="0004532C"/>
    <w:rsid w:val="0004783A"/>
    <w:rsid w:val="0005047C"/>
    <w:rsid w:val="00053038"/>
    <w:rsid w:val="00054246"/>
    <w:rsid w:val="00057217"/>
    <w:rsid w:val="00057A42"/>
    <w:rsid w:val="00061062"/>
    <w:rsid w:val="00062135"/>
    <w:rsid w:val="000648E8"/>
    <w:rsid w:val="0006646B"/>
    <w:rsid w:val="0006655D"/>
    <w:rsid w:val="00072F35"/>
    <w:rsid w:val="0007531B"/>
    <w:rsid w:val="00084381"/>
    <w:rsid w:val="000843C0"/>
    <w:rsid w:val="00086509"/>
    <w:rsid w:val="00087A02"/>
    <w:rsid w:val="00090B53"/>
    <w:rsid w:val="000918BF"/>
    <w:rsid w:val="00094903"/>
    <w:rsid w:val="00094A64"/>
    <w:rsid w:val="000A0D26"/>
    <w:rsid w:val="000A1D79"/>
    <w:rsid w:val="000A23E7"/>
    <w:rsid w:val="000A32BC"/>
    <w:rsid w:val="000A337A"/>
    <w:rsid w:val="000A363E"/>
    <w:rsid w:val="000A3D9A"/>
    <w:rsid w:val="000A4CC9"/>
    <w:rsid w:val="000A5099"/>
    <w:rsid w:val="000A5825"/>
    <w:rsid w:val="000A78F0"/>
    <w:rsid w:val="000B2908"/>
    <w:rsid w:val="000B77DE"/>
    <w:rsid w:val="000C6DAB"/>
    <w:rsid w:val="000D3421"/>
    <w:rsid w:val="000E01F1"/>
    <w:rsid w:val="000E15F2"/>
    <w:rsid w:val="000E170F"/>
    <w:rsid w:val="000E3B44"/>
    <w:rsid w:val="000F2A1E"/>
    <w:rsid w:val="00100BE7"/>
    <w:rsid w:val="00100C0A"/>
    <w:rsid w:val="001026B7"/>
    <w:rsid w:val="0010730A"/>
    <w:rsid w:val="001158A7"/>
    <w:rsid w:val="001160F8"/>
    <w:rsid w:val="00116B9D"/>
    <w:rsid w:val="001171EA"/>
    <w:rsid w:val="00120DDE"/>
    <w:rsid w:val="00120E61"/>
    <w:rsid w:val="00123224"/>
    <w:rsid w:val="001259D2"/>
    <w:rsid w:val="0012724B"/>
    <w:rsid w:val="0012773E"/>
    <w:rsid w:val="0012790A"/>
    <w:rsid w:val="00132569"/>
    <w:rsid w:val="00134A41"/>
    <w:rsid w:val="00134AC8"/>
    <w:rsid w:val="00135BE7"/>
    <w:rsid w:val="0013720C"/>
    <w:rsid w:val="001419B3"/>
    <w:rsid w:val="00142178"/>
    <w:rsid w:val="00143DDA"/>
    <w:rsid w:val="00147BD4"/>
    <w:rsid w:val="00151D9E"/>
    <w:rsid w:val="001525BC"/>
    <w:rsid w:val="00155971"/>
    <w:rsid w:val="00156310"/>
    <w:rsid w:val="0015726A"/>
    <w:rsid w:val="0016427F"/>
    <w:rsid w:val="001643CE"/>
    <w:rsid w:val="00164D3E"/>
    <w:rsid w:val="00174366"/>
    <w:rsid w:val="00176800"/>
    <w:rsid w:val="00176B04"/>
    <w:rsid w:val="00182144"/>
    <w:rsid w:val="001857E4"/>
    <w:rsid w:val="00186353"/>
    <w:rsid w:val="00187DEE"/>
    <w:rsid w:val="00192BE0"/>
    <w:rsid w:val="0019434C"/>
    <w:rsid w:val="00196385"/>
    <w:rsid w:val="001964B8"/>
    <w:rsid w:val="00196CA7"/>
    <w:rsid w:val="00197C8C"/>
    <w:rsid w:val="001A1EB5"/>
    <w:rsid w:val="001A2FB1"/>
    <w:rsid w:val="001A3140"/>
    <w:rsid w:val="001A4F21"/>
    <w:rsid w:val="001A5A28"/>
    <w:rsid w:val="001A6E2B"/>
    <w:rsid w:val="001A70D7"/>
    <w:rsid w:val="001A7B8D"/>
    <w:rsid w:val="001A7EDB"/>
    <w:rsid w:val="001B417C"/>
    <w:rsid w:val="001C1EC2"/>
    <w:rsid w:val="001C2E5B"/>
    <w:rsid w:val="001C7036"/>
    <w:rsid w:val="001D1705"/>
    <w:rsid w:val="001D2FBD"/>
    <w:rsid w:val="001E0484"/>
    <w:rsid w:val="001E04A2"/>
    <w:rsid w:val="001E1CDC"/>
    <w:rsid w:val="001E48CD"/>
    <w:rsid w:val="00201F08"/>
    <w:rsid w:val="00204465"/>
    <w:rsid w:val="002071D8"/>
    <w:rsid w:val="00211513"/>
    <w:rsid w:val="00213A7A"/>
    <w:rsid w:val="002147CE"/>
    <w:rsid w:val="00215719"/>
    <w:rsid w:val="00222BDA"/>
    <w:rsid w:val="002255B8"/>
    <w:rsid w:val="002256C3"/>
    <w:rsid w:val="002306E0"/>
    <w:rsid w:val="00232806"/>
    <w:rsid w:val="00232FA1"/>
    <w:rsid w:val="00234684"/>
    <w:rsid w:val="0024195E"/>
    <w:rsid w:val="00245047"/>
    <w:rsid w:val="0024529A"/>
    <w:rsid w:val="00247F63"/>
    <w:rsid w:val="002529B8"/>
    <w:rsid w:val="00255986"/>
    <w:rsid w:val="00255A98"/>
    <w:rsid w:val="002576FD"/>
    <w:rsid w:val="00257EA0"/>
    <w:rsid w:val="00260610"/>
    <w:rsid w:val="00262C29"/>
    <w:rsid w:val="0026335F"/>
    <w:rsid w:val="00263564"/>
    <w:rsid w:val="002668A9"/>
    <w:rsid w:val="00272357"/>
    <w:rsid w:val="00277114"/>
    <w:rsid w:val="002809DC"/>
    <w:rsid w:val="0028204C"/>
    <w:rsid w:val="00282B58"/>
    <w:rsid w:val="00286A51"/>
    <w:rsid w:val="0028776B"/>
    <w:rsid w:val="00287A49"/>
    <w:rsid w:val="00290AFD"/>
    <w:rsid w:val="0029218D"/>
    <w:rsid w:val="0029307B"/>
    <w:rsid w:val="00295560"/>
    <w:rsid w:val="002959CF"/>
    <w:rsid w:val="00295A6A"/>
    <w:rsid w:val="002A1B8A"/>
    <w:rsid w:val="002A298C"/>
    <w:rsid w:val="002A44D8"/>
    <w:rsid w:val="002A5358"/>
    <w:rsid w:val="002A6C47"/>
    <w:rsid w:val="002A6D08"/>
    <w:rsid w:val="002B2790"/>
    <w:rsid w:val="002B508A"/>
    <w:rsid w:val="002B52FD"/>
    <w:rsid w:val="002B6D10"/>
    <w:rsid w:val="002B7E45"/>
    <w:rsid w:val="002C55FB"/>
    <w:rsid w:val="002C626F"/>
    <w:rsid w:val="002D3070"/>
    <w:rsid w:val="002D50DA"/>
    <w:rsid w:val="002D768E"/>
    <w:rsid w:val="002E0939"/>
    <w:rsid w:val="002E1964"/>
    <w:rsid w:val="002E3458"/>
    <w:rsid w:val="002F2571"/>
    <w:rsid w:val="002F3B7D"/>
    <w:rsid w:val="002F43CE"/>
    <w:rsid w:val="002F4E40"/>
    <w:rsid w:val="00300CBA"/>
    <w:rsid w:val="00301C5B"/>
    <w:rsid w:val="00302B96"/>
    <w:rsid w:val="00302C6C"/>
    <w:rsid w:val="00306AC9"/>
    <w:rsid w:val="00306B8D"/>
    <w:rsid w:val="00307A41"/>
    <w:rsid w:val="00311A48"/>
    <w:rsid w:val="00312570"/>
    <w:rsid w:val="00313BA3"/>
    <w:rsid w:val="003146E2"/>
    <w:rsid w:val="00317DB2"/>
    <w:rsid w:val="0032093A"/>
    <w:rsid w:val="00321639"/>
    <w:rsid w:val="00321D0F"/>
    <w:rsid w:val="00323A66"/>
    <w:rsid w:val="00324CCA"/>
    <w:rsid w:val="003315B3"/>
    <w:rsid w:val="0034135F"/>
    <w:rsid w:val="00344819"/>
    <w:rsid w:val="00351303"/>
    <w:rsid w:val="00365B7C"/>
    <w:rsid w:val="00367985"/>
    <w:rsid w:val="00373603"/>
    <w:rsid w:val="00374700"/>
    <w:rsid w:val="003754BC"/>
    <w:rsid w:val="00376514"/>
    <w:rsid w:val="003777BB"/>
    <w:rsid w:val="003800EE"/>
    <w:rsid w:val="0038071E"/>
    <w:rsid w:val="00381CA7"/>
    <w:rsid w:val="00385FE8"/>
    <w:rsid w:val="00387FB7"/>
    <w:rsid w:val="003924D7"/>
    <w:rsid w:val="00393070"/>
    <w:rsid w:val="00397977"/>
    <w:rsid w:val="003A0627"/>
    <w:rsid w:val="003A21B6"/>
    <w:rsid w:val="003A33C3"/>
    <w:rsid w:val="003B0EAC"/>
    <w:rsid w:val="003B2A34"/>
    <w:rsid w:val="003B5BEF"/>
    <w:rsid w:val="003B7527"/>
    <w:rsid w:val="003C116C"/>
    <w:rsid w:val="003C18C4"/>
    <w:rsid w:val="003C478D"/>
    <w:rsid w:val="003D1A2A"/>
    <w:rsid w:val="003D20BC"/>
    <w:rsid w:val="003D2861"/>
    <w:rsid w:val="003D4A02"/>
    <w:rsid w:val="003D5DD0"/>
    <w:rsid w:val="003E09CC"/>
    <w:rsid w:val="003E0BC5"/>
    <w:rsid w:val="003E44E0"/>
    <w:rsid w:val="003E5121"/>
    <w:rsid w:val="003E61DF"/>
    <w:rsid w:val="003E6413"/>
    <w:rsid w:val="003F3664"/>
    <w:rsid w:val="003F457A"/>
    <w:rsid w:val="003F4F36"/>
    <w:rsid w:val="003F7419"/>
    <w:rsid w:val="00402905"/>
    <w:rsid w:val="00403509"/>
    <w:rsid w:val="00404FA0"/>
    <w:rsid w:val="0040677F"/>
    <w:rsid w:val="0040760A"/>
    <w:rsid w:val="00416BDB"/>
    <w:rsid w:val="00421EFE"/>
    <w:rsid w:val="004239D1"/>
    <w:rsid w:val="004251DF"/>
    <w:rsid w:val="00425CC8"/>
    <w:rsid w:val="00432396"/>
    <w:rsid w:val="00437BC0"/>
    <w:rsid w:val="00442EBC"/>
    <w:rsid w:val="0044361C"/>
    <w:rsid w:val="004456E6"/>
    <w:rsid w:val="00450518"/>
    <w:rsid w:val="004509F7"/>
    <w:rsid w:val="004533EA"/>
    <w:rsid w:val="00454267"/>
    <w:rsid w:val="0045661A"/>
    <w:rsid w:val="004572C9"/>
    <w:rsid w:val="00457B4F"/>
    <w:rsid w:val="00460648"/>
    <w:rsid w:val="0046357B"/>
    <w:rsid w:val="0046390C"/>
    <w:rsid w:val="00464903"/>
    <w:rsid w:val="004661D2"/>
    <w:rsid w:val="00470D20"/>
    <w:rsid w:val="004722FD"/>
    <w:rsid w:val="00473B8B"/>
    <w:rsid w:val="00474313"/>
    <w:rsid w:val="00474599"/>
    <w:rsid w:val="00477092"/>
    <w:rsid w:val="00482CC2"/>
    <w:rsid w:val="0048445E"/>
    <w:rsid w:val="00484932"/>
    <w:rsid w:val="004855AE"/>
    <w:rsid w:val="004910E5"/>
    <w:rsid w:val="0049566A"/>
    <w:rsid w:val="00496106"/>
    <w:rsid w:val="004A48E6"/>
    <w:rsid w:val="004B2DE8"/>
    <w:rsid w:val="004B2F07"/>
    <w:rsid w:val="004B37A5"/>
    <w:rsid w:val="004B4090"/>
    <w:rsid w:val="004B56E8"/>
    <w:rsid w:val="004B713E"/>
    <w:rsid w:val="004C05D6"/>
    <w:rsid w:val="004C1AAC"/>
    <w:rsid w:val="004C2EE3"/>
    <w:rsid w:val="004C7E93"/>
    <w:rsid w:val="004D1315"/>
    <w:rsid w:val="004D44C0"/>
    <w:rsid w:val="004D4D74"/>
    <w:rsid w:val="004E0787"/>
    <w:rsid w:val="004E7465"/>
    <w:rsid w:val="004F2A84"/>
    <w:rsid w:val="004F3037"/>
    <w:rsid w:val="004F6505"/>
    <w:rsid w:val="00510C19"/>
    <w:rsid w:val="00512346"/>
    <w:rsid w:val="00512B36"/>
    <w:rsid w:val="00517F67"/>
    <w:rsid w:val="00524848"/>
    <w:rsid w:val="00525107"/>
    <w:rsid w:val="005324D8"/>
    <w:rsid w:val="0053410B"/>
    <w:rsid w:val="00535323"/>
    <w:rsid w:val="00540DA7"/>
    <w:rsid w:val="00544CBD"/>
    <w:rsid w:val="00544EFF"/>
    <w:rsid w:val="00545A79"/>
    <w:rsid w:val="00552881"/>
    <w:rsid w:val="0055547A"/>
    <w:rsid w:val="00557ED9"/>
    <w:rsid w:val="0056225A"/>
    <w:rsid w:val="0056579A"/>
    <w:rsid w:val="005657C3"/>
    <w:rsid w:val="00565EAC"/>
    <w:rsid w:val="00572BD2"/>
    <w:rsid w:val="00573D74"/>
    <w:rsid w:val="00574F88"/>
    <w:rsid w:val="00577332"/>
    <w:rsid w:val="005855BB"/>
    <w:rsid w:val="00586A79"/>
    <w:rsid w:val="00587468"/>
    <w:rsid w:val="00587F6B"/>
    <w:rsid w:val="005A48E6"/>
    <w:rsid w:val="005B1243"/>
    <w:rsid w:val="005B34AE"/>
    <w:rsid w:val="005B3B50"/>
    <w:rsid w:val="005B4181"/>
    <w:rsid w:val="005B714F"/>
    <w:rsid w:val="005C0D28"/>
    <w:rsid w:val="005C23E7"/>
    <w:rsid w:val="005C33D1"/>
    <w:rsid w:val="005C6E42"/>
    <w:rsid w:val="005D2378"/>
    <w:rsid w:val="005D4F92"/>
    <w:rsid w:val="005D5042"/>
    <w:rsid w:val="005D7F04"/>
    <w:rsid w:val="005E0B31"/>
    <w:rsid w:val="005E0DA9"/>
    <w:rsid w:val="005E32BF"/>
    <w:rsid w:val="005E4506"/>
    <w:rsid w:val="00601D18"/>
    <w:rsid w:val="006028B4"/>
    <w:rsid w:val="00604F02"/>
    <w:rsid w:val="00605DEC"/>
    <w:rsid w:val="006073F8"/>
    <w:rsid w:val="00607F10"/>
    <w:rsid w:val="00610A7F"/>
    <w:rsid w:val="006132F0"/>
    <w:rsid w:val="00614F27"/>
    <w:rsid w:val="0061539E"/>
    <w:rsid w:val="00616FF4"/>
    <w:rsid w:val="00622AE0"/>
    <w:rsid w:val="006261C1"/>
    <w:rsid w:val="00632ECA"/>
    <w:rsid w:val="00636C44"/>
    <w:rsid w:val="00636D3A"/>
    <w:rsid w:val="00636F6D"/>
    <w:rsid w:val="006372F3"/>
    <w:rsid w:val="00637F5A"/>
    <w:rsid w:val="00642109"/>
    <w:rsid w:val="006428C6"/>
    <w:rsid w:val="006465CF"/>
    <w:rsid w:val="00646C55"/>
    <w:rsid w:val="00647321"/>
    <w:rsid w:val="00651D3C"/>
    <w:rsid w:val="00656845"/>
    <w:rsid w:val="006611F5"/>
    <w:rsid w:val="0066130C"/>
    <w:rsid w:val="00667F16"/>
    <w:rsid w:val="0067238B"/>
    <w:rsid w:val="0067771C"/>
    <w:rsid w:val="00680729"/>
    <w:rsid w:val="00680DE0"/>
    <w:rsid w:val="00680E0E"/>
    <w:rsid w:val="00683AAB"/>
    <w:rsid w:val="00685876"/>
    <w:rsid w:val="00687C65"/>
    <w:rsid w:val="00695994"/>
    <w:rsid w:val="00696101"/>
    <w:rsid w:val="00696C2C"/>
    <w:rsid w:val="006971F6"/>
    <w:rsid w:val="006A0E90"/>
    <w:rsid w:val="006A0FFF"/>
    <w:rsid w:val="006A22F3"/>
    <w:rsid w:val="006A49D9"/>
    <w:rsid w:val="006A54B0"/>
    <w:rsid w:val="006A5EAD"/>
    <w:rsid w:val="006A7A1C"/>
    <w:rsid w:val="006B0590"/>
    <w:rsid w:val="006B244A"/>
    <w:rsid w:val="006B4BCF"/>
    <w:rsid w:val="006B788C"/>
    <w:rsid w:val="006B7E62"/>
    <w:rsid w:val="006C1DD5"/>
    <w:rsid w:val="006C2410"/>
    <w:rsid w:val="006C2DE7"/>
    <w:rsid w:val="006D0E9D"/>
    <w:rsid w:val="006D3F3C"/>
    <w:rsid w:val="006D4DC1"/>
    <w:rsid w:val="006E2422"/>
    <w:rsid w:val="006E290D"/>
    <w:rsid w:val="006F1FDB"/>
    <w:rsid w:val="006F32ED"/>
    <w:rsid w:val="006F4195"/>
    <w:rsid w:val="006F50DE"/>
    <w:rsid w:val="00704027"/>
    <w:rsid w:val="007058D4"/>
    <w:rsid w:val="00724A72"/>
    <w:rsid w:val="00727EA9"/>
    <w:rsid w:val="00730409"/>
    <w:rsid w:val="00731CD5"/>
    <w:rsid w:val="00733709"/>
    <w:rsid w:val="00733D05"/>
    <w:rsid w:val="007348AB"/>
    <w:rsid w:val="00734B71"/>
    <w:rsid w:val="007357B3"/>
    <w:rsid w:val="00740C15"/>
    <w:rsid w:val="00740F48"/>
    <w:rsid w:val="007429E1"/>
    <w:rsid w:val="0074592B"/>
    <w:rsid w:val="00747819"/>
    <w:rsid w:val="00756A55"/>
    <w:rsid w:val="00757351"/>
    <w:rsid w:val="007604DB"/>
    <w:rsid w:val="0076147E"/>
    <w:rsid w:val="00763E64"/>
    <w:rsid w:val="0077262F"/>
    <w:rsid w:val="007807D1"/>
    <w:rsid w:val="00780832"/>
    <w:rsid w:val="00781480"/>
    <w:rsid w:val="007825DF"/>
    <w:rsid w:val="00786344"/>
    <w:rsid w:val="00792794"/>
    <w:rsid w:val="0079337B"/>
    <w:rsid w:val="00793813"/>
    <w:rsid w:val="00793C9E"/>
    <w:rsid w:val="00794B6F"/>
    <w:rsid w:val="007A165C"/>
    <w:rsid w:val="007A3611"/>
    <w:rsid w:val="007A463C"/>
    <w:rsid w:val="007A47DE"/>
    <w:rsid w:val="007A6EF4"/>
    <w:rsid w:val="007B258F"/>
    <w:rsid w:val="007B5D40"/>
    <w:rsid w:val="007C0B88"/>
    <w:rsid w:val="007C10A0"/>
    <w:rsid w:val="007E0D7E"/>
    <w:rsid w:val="007E1E37"/>
    <w:rsid w:val="007E72C5"/>
    <w:rsid w:val="007E72CC"/>
    <w:rsid w:val="007F1DE6"/>
    <w:rsid w:val="007F305E"/>
    <w:rsid w:val="007F5286"/>
    <w:rsid w:val="007F5C61"/>
    <w:rsid w:val="007F6133"/>
    <w:rsid w:val="008038CC"/>
    <w:rsid w:val="00806C6F"/>
    <w:rsid w:val="008070EB"/>
    <w:rsid w:val="008078D6"/>
    <w:rsid w:val="0081127E"/>
    <w:rsid w:val="008143DC"/>
    <w:rsid w:val="00816241"/>
    <w:rsid w:val="00816495"/>
    <w:rsid w:val="00823C22"/>
    <w:rsid w:val="00826286"/>
    <w:rsid w:val="00832304"/>
    <w:rsid w:val="00836301"/>
    <w:rsid w:val="00837697"/>
    <w:rsid w:val="0084290F"/>
    <w:rsid w:val="00842CE7"/>
    <w:rsid w:val="00843665"/>
    <w:rsid w:val="008542E0"/>
    <w:rsid w:val="00856217"/>
    <w:rsid w:val="0085748E"/>
    <w:rsid w:val="00863D10"/>
    <w:rsid w:val="008642F5"/>
    <w:rsid w:val="00864C07"/>
    <w:rsid w:val="00865467"/>
    <w:rsid w:val="00865514"/>
    <w:rsid w:val="0087058B"/>
    <w:rsid w:val="008737C2"/>
    <w:rsid w:val="00873CC9"/>
    <w:rsid w:val="00876CFB"/>
    <w:rsid w:val="00880EF1"/>
    <w:rsid w:val="00883E61"/>
    <w:rsid w:val="0088542E"/>
    <w:rsid w:val="00886491"/>
    <w:rsid w:val="00886BA3"/>
    <w:rsid w:val="008870C0"/>
    <w:rsid w:val="008871D2"/>
    <w:rsid w:val="00890457"/>
    <w:rsid w:val="00891954"/>
    <w:rsid w:val="00892335"/>
    <w:rsid w:val="00893429"/>
    <w:rsid w:val="008A01B5"/>
    <w:rsid w:val="008A0608"/>
    <w:rsid w:val="008A0657"/>
    <w:rsid w:val="008A133E"/>
    <w:rsid w:val="008A3834"/>
    <w:rsid w:val="008A4621"/>
    <w:rsid w:val="008A4F4F"/>
    <w:rsid w:val="008B05DF"/>
    <w:rsid w:val="008B1037"/>
    <w:rsid w:val="008B17CD"/>
    <w:rsid w:val="008B1913"/>
    <w:rsid w:val="008B2B0D"/>
    <w:rsid w:val="008B450D"/>
    <w:rsid w:val="008B5D6F"/>
    <w:rsid w:val="008B6E6E"/>
    <w:rsid w:val="008C6D77"/>
    <w:rsid w:val="008C797F"/>
    <w:rsid w:val="008D40E8"/>
    <w:rsid w:val="008D4C75"/>
    <w:rsid w:val="008D7410"/>
    <w:rsid w:val="008E2125"/>
    <w:rsid w:val="008E215A"/>
    <w:rsid w:val="008E37B2"/>
    <w:rsid w:val="008E3F5F"/>
    <w:rsid w:val="008E522F"/>
    <w:rsid w:val="008E7C26"/>
    <w:rsid w:val="008F4225"/>
    <w:rsid w:val="008F42E4"/>
    <w:rsid w:val="00900341"/>
    <w:rsid w:val="009015E1"/>
    <w:rsid w:val="00904C4B"/>
    <w:rsid w:val="0090565B"/>
    <w:rsid w:val="00905E65"/>
    <w:rsid w:val="00906C62"/>
    <w:rsid w:val="0090755B"/>
    <w:rsid w:val="009100A7"/>
    <w:rsid w:val="00922D60"/>
    <w:rsid w:val="0093423E"/>
    <w:rsid w:val="00941498"/>
    <w:rsid w:val="00942F8F"/>
    <w:rsid w:val="00943BB1"/>
    <w:rsid w:val="009446C4"/>
    <w:rsid w:val="0094564D"/>
    <w:rsid w:val="00945DA4"/>
    <w:rsid w:val="009468F8"/>
    <w:rsid w:val="009472A8"/>
    <w:rsid w:val="0095321F"/>
    <w:rsid w:val="009548B9"/>
    <w:rsid w:val="00960F07"/>
    <w:rsid w:val="00961F4F"/>
    <w:rsid w:val="00964D36"/>
    <w:rsid w:val="009654D5"/>
    <w:rsid w:val="00966952"/>
    <w:rsid w:val="00970F7C"/>
    <w:rsid w:val="00972C47"/>
    <w:rsid w:val="00974B29"/>
    <w:rsid w:val="0097715C"/>
    <w:rsid w:val="00982A57"/>
    <w:rsid w:val="00982FE8"/>
    <w:rsid w:val="00983307"/>
    <w:rsid w:val="00983A1C"/>
    <w:rsid w:val="0098660F"/>
    <w:rsid w:val="00993262"/>
    <w:rsid w:val="00995519"/>
    <w:rsid w:val="00995523"/>
    <w:rsid w:val="0099675F"/>
    <w:rsid w:val="009A10E1"/>
    <w:rsid w:val="009A2A9D"/>
    <w:rsid w:val="009A52FE"/>
    <w:rsid w:val="009A7909"/>
    <w:rsid w:val="009B48B6"/>
    <w:rsid w:val="009B6796"/>
    <w:rsid w:val="009B6D61"/>
    <w:rsid w:val="009B7F77"/>
    <w:rsid w:val="009C1C9A"/>
    <w:rsid w:val="009C3762"/>
    <w:rsid w:val="009C532C"/>
    <w:rsid w:val="009C7290"/>
    <w:rsid w:val="009C73D8"/>
    <w:rsid w:val="009C7E77"/>
    <w:rsid w:val="009D1AEE"/>
    <w:rsid w:val="009D1B4B"/>
    <w:rsid w:val="009D3BA0"/>
    <w:rsid w:val="009D57C5"/>
    <w:rsid w:val="009D68E8"/>
    <w:rsid w:val="009D7019"/>
    <w:rsid w:val="009E2F30"/>
    <w:rsid w:val="009E413A"/>
    <w:rsid w:val="009E4FB8"/>
    <w:rsid w:val="009E578D"/>
    <w:rsid w:val="00A007F2"/>
    <w:rsid w:val="00A025CD"/>
    <w:rsid w:val="00A06664"/>
    <w:rsid w:val="00A070A4"/>
    <w:rsid w:val="00A108C2"/>
    <w:rsid w:val="00A13371"/>
    <w:rsid w:val="00A16EA9"/>
    <w:rsid w:val="00A17D75"/>
    <w:rsid w:val="00A22E87"/>
    <w:rsid w:val="00A23099"/>
    <w:rsid w:val="00A3203E"/>
    <w:rsid w:val="00A34BBE"/>
    <w:rsid w:val="00A36644"/>
    <w:rsid w:val="00A41CC2"/>
    <w:rsid w:val="00A51B14"/>
    <w:rsid w:val="00A52320"/>
    <w:rsid w:val="00A55F34"/>
    <w:rsid w:val="00A564F0"/>
    <w:rsid w:val="00A572CC"/>
    <w:rsid w:val="00A57D55"/>
    <w:rsid w:val="00A60AE2"/>
    <w:rsid w:val="00A632FF"/>
    <w:rsid w:val="00A633DC"/>
    <w:rsid w:val="00A65606"/>
    <w:rsid w:val="00A65CEA"/>
    <w:rsid w:val="00A719D8"/>
    <w:rsid w:val="00A72366"/>
    <w:rsid w:val="00A73206"/>
    <w:rsid w:val="00A73633"/>
    <w:rsid w:val="00A74BDF"/>
    <w:rsid w:val="00A820E5"/>
    <w:rsid w:val="00A83314"/>
    <w:rsid w:val="00A85BA2"/>
    <w:rsid w:val="00A87DA5"/>
    <w:rsid w:val="00A93180"/>
    <w:rsid w:val="00A93426"/>
    <w:rsid w:val="00A93B76"/>
    <w:rsid w:val="00A9770D"/>
    <w:rsid w:val="00AA112C"/>
    <w:rsid w:val="00AA4306"/>
    <w:rsid w:val="00AA66FF"/>
    <w:rsid w:val="00AB1E5C"/>
    <w:rsid w:val="00AB6DA0"/>
    <w:rsid w:val="00AB7D49"/>
    <w:rsid w:val="00AC2F03"/>
    <w:rsid w:val="00AC3920"/>
    <w:rsid w:val="00AC4B21"/>
    <w:rsid w:val="00AD2D21"/>
    <w:rsid w:val="00AD3115"/>
    <w:rsid w:val="00AD3138"/>
    <w:rsid w:val="00AD5FF8"/>
    <w:rsid w:val="00AE0B36"/>
    <w:rsid w:val="00AF46FF"/>
    <w:rsid w:val="00AF65DF"/>
    <w:rsid w:val="00AF74A9"/>
    <w:rsid w:val="00B00207"/>
    <w:rsid w:val="00B01063"/>
    <w:rsid w:val="00B01C40"/>
    <w:rsid w:val="00B04BBE"/>
    <w:rsid w:val="00B074A8"/>
    <w:rsid w:val="00B10254"/>
    <w:rsid w:val="00B102B1"/>
    <w:rsid w:val="00B1089A"/>
    <w:rsid w:val="00B12688"/>
    <w:rsid w:val="00B1598D"/>
    <w:rsid w:val="00B252AE"/>
    <w:rsid w:val="00B25AE2"/>
    <w:rsid w:val="00B26700"/>
    <w:rsid w:val="00B2701B"/>
    <w:rsid w:val="00B27576"/>
    <w:rsid w:val="00B30D11"/>
    <w:rsid w:val="00B31324"/>
    <w:rsid w:val="00B316EB"/>
    <w:rsid w:val="00B3482D"/>
    <w:rsid w:val="00B34D14"/>
    <w:rsid w:val="00B40EC5"/>
    <w:rsid w:val="00B4108E"/>
    <w:rsid w:val="00B42028"/>
    <w:rsid w:val="00B42DD5"/>
    <w:rsid w:val="00B54A73"/>
    <w:rsid w:val="00B55F32"/>
    <w:rsid w:val="00B56769"/>
    <w:rsid w:val="00B57341"/>
    <w:rsid w:val="00B6553E"/>
    <w:rsid w:val="00B66AD9"/>
    <w:rsid w:val="00B7018A"/>
    <w:rsid w:val="00B72449"/>
    <w:rsid w:val="00B74BFB"/>
    <w:rsid w:val="00B83EDF"/>
    <w:rsid w:val="00B84504"/>
    <w:rsid w:val="00B908B2"/>
    <w:rsid w:val="00B976DD"/>
    <w:rsid w:val="00BA48A6"/>
    <w:rsid w:val="00BA4C11"/>
    <w:rsid w:val="00BA63E7"/>
    <w:rsid w:val="00BB0AF0"/>
    <w:rsid w:val="00BB2608"/>
    <w:rsid w:val="00BB294A"/>
    <w:rsid w:val="00BB59A9"/>
    <w:rsid w:val="00BC5087"/>
    <w:rsid w:val="00BC5120"/>
    <w:rsid w:val="00BC7DF5"/>
    <w:rsid w:val="00BC7FE1"/>
    <w:rsid w:val="00BD07F3"/>
    <w:rsid w:val="00BD2287"/>
    <w:rsid w:val="00BD37CB"/>
    <w:rsid w:val="00BD4372"/>
    <w:rsid w:val="00BD564B"/>
    <w:rsid w:val="00BD709F"/>
    <w:rsid w:val="00BE001E"/>
    <w:rsid w:val="00BE22C4"/>
    <w:rsid w:val="00BE242A"/>
    <w:rsid w:val="00BE78A2"/>
    <w:rsid w:val="00BF0D53"/>
    <w:rsid w:val="00BF1243"/>
    <w:rsid w:val="00BF24B9"/>
    <w:rsid w:val="00C01984"/>
    <w:rsid w:val="00C02C39"/>
    <w:rsid w:val="00C049C9"/>
    <w:rsid w:val="00C04C2A"/>
    <w:rsid w:val="00C06797"/>
    <w:rsid w:val="00C10B51"/>
    <w:rsid w:val="00C11DBC"/>
    <w:rsid w:val="00C268A1"/>
    <w:rsid w:val="00C35799"/>
    <w:rsid w:val="00C3642F"/>
    <w:rsid w:val="00C36883"/>
    <w:rsid w:val="00C438C7"/>
    <w:rsid w:val="00C44AF5"/>
    <w:rsid w:val="00C4665B"/>
    <w:rsid w:val="00C47AF4"/>
    <w:rsid w:val="00C5029F"/>
    <w:rsid w:val="00C50712"/>
    <w:rsid w:val="00C51EB1"/>
    <w:rsid w:val="00C52F2F"/>
    <w:rsid w:val="00C5651D"/>
    <w:rsid w:val="00C576B8"/>
    <w:rsid w:val="00C613B8"/>
    <w:rsid w:val="00C62C7F"/>
    <w:rsid w:val="00C67986"/>
    <w:rsid w:val="00C760CC"/>
    <w:rsid w:val="00C803D2"/>
    <w:rsid w:val="00C81AA1"/>
    <w:rsid w:val="00C849F5"/>
    <w:rsid w:val="00C85E2D"/>
    <w:rsid w:val="00C86CFB"/>
    <w:rsid w:val="00C908A6"/>
    <w:rsid w:val="00C910C0"/>
    <w:rsid w:val="00C91382"/>
    <w:rsid w:val="00C91F66"/>
    <w:rsid w:val="00C928CB"/>
    <w:rsid w:val="00CA0B80"/>
    <w:rsid w:val="00CA3B18"/>
    <w:rsid w:val="00CA5646"/>
    <w:rsid w:val="00CA636B"/>
    <w:rsid w:val="00CA6710"/>
    <w:rsid w:val="00CB5A45"/>
    <w:rsid w:val="00CB6CDF"/>
    <w:rsid w:val="00CB701F"/>
    <w:rsid w:val="00CB7CF0"/>
    <w:rsid w:val="00CC3F64"/>
    <w:rsid w:val="00CC6587"/>
    <w:rsid w:val="00CD438E"/>
    <w:rsid w:val="00CD6E34"/>
    <w:rsid w:val="00CD7801"/>
    <w:rsid w:val="00CD7BF3"/>
    <w:rsid w:val="00CD7EED"/>
    <w:rsid w:val="00CE3B19"/>
    <w:rsid w:val="00CE52B2"/>
    <w:rsid w:val="00CE663F"/>
    <w:rsid w:val="00CF0202"/>
    <w:rsid w:val="00CF145F"/>
    <w:rsid w:val="00CF4270"/>
    <w:rsid w:val="00D0326E"/>
    <w:rsid w:val="00D04380"/>
    <w:rsid w:val="00D072F9"/>
    <w:rsid w:val="00D10055"/>
    <w:rsid w:val="00D1068B"/>
    <w:rsid w:val="00D135A2"/>
    <w:rsid w:val="00D1560F"/>
    <w:rsid w:val="00D20BBD"/>
    <w:rsid w:val="00D21EBA"/>
    <w:rsid w:val="00D23161"/>
    <w:rsid w:val="00D258C7"/>
    <w:rsid w:val="00D25961"/>
    <w:rsid w:val="00D26FAF"/>
    <w:rsid w:val="00D42AF5"/>
    <w:rsid w:val="00D441A5"/>
    <w:rsid w:val="00D46C12"/>
    <w:rsid w:val="00D47284"/>
    <w:rsid w:val="00D500EA"/>
    <w:rsid w:val="00D51B7F"/>
    <w:rsid w:val="00D5330D"/>
    <w:rsid w:val="00D54E87"/>
    <w:rsid w:val="00D55F9F"/>
    <w:rsid w:val="00D56021"/>
    <w:rsid w:val="00D56977"/>
    <w:rsid w:val="00D645E7"/>
    <w:rsid w:val="00D647DC"/>
    <w:rsid w:val="00D66394"/>
    <w:rsid w:val="00D66BDD"/>
    <w:rsid w:val="00D70480"/>
    <w:rsid w:val="00D709DB"/>
    <w:rsid w:val="00D72AD7"/>
    <w:rsid w:val="00D74CA3"/>
    <w:rsid w:val="00D807A7"/>
    <w:rsid w:val="00D8264A"/>
    <w:rsid w:val="00D867E6"/>
    <w:rsid w:val="00D86C9E"/>
    <w:rsid w:val="00D92378"/>
    <w:rsid w:val="00D97E8E"/>
    <w:rsid w:val="00DA3116"/>
    <w:rsid w:val="00DA52F5"/>
    <w:rsid w:val="00DA659E"/>
    <w:rsid w:val="00DA7281"/>
    <w:rsid w:val="00DB18C6"/>
    <w:rsid w:val="00DB581A"/>
    <w:rsid w:val="00DB59B4"/>
    <w:rsid w:val="00DC0E90"/>
    <w:rsid w:val="00DC38B3"/>
    <w:rsid w:val="00DC4461"/>
    <w:rsid w:val="00DC5E57"/>
    <w:rsid w:val="00DD0FEC"/>
    <w:rsid w:val="00DD1E48"/>
    <w:rsid w:val="00DD631D"/>
    <w:rsid w:val="00DD6EAB"/>
    <w:rsid w:val="00DE2A40"/>
    <w:rsid w:val="00DE2F1D"/>
    <w:rsid w:val="00DE5D13"/>
    <w:rsid w:val="00DE5FFC"/>
    <w:rsid w:val="00DE77D2"/>
    <w:rsid w:val="00DF1481"/>
    <w:rsid w:val="00DF212B"/>
    <w:rsid w:val="00DF5C8C"/>
    <w:rsid w:val="00DF67B0"/>
    <w:rsid w:val="00DF6F40"/>
    <w:rsid w:val="00E01C77"/>
    <w:rsid w:val="00E06618"/>
    <w:rsid w:val="00E06FD1"/>
    <w:rsid w:val="00E12F12"/>
    <w:rsid w:val="00E2026F"/>
    <w:rsid w:val="00E20DC0"/>
    <w:rsid w:val="00E21394"/>
    <w:rsid w:val="00E22C19"/>
    <w:rsid w:val="00E2376C"/>
    <w:rsid w:val="00E2636E"/>
    <w:rsid w:val="00E31A51"/>
    <w:rsid w:val="00E32042"/>
    <w:rsid w:val="00E37E3A"/>
    <w:rsid w:val="00E400BE"/>
    <w:rsid w:val="00E45ECC"/>
    <w:rsid w:val="00E5063D"/>
    <w:rsid w:val="00E506A7"/>
    <w:rsid w:val="00E52FB3"/>
    <w:rsid w:val="00E551A1"/>
    <w:rsid w:val="00E571C8"/>
    <w:rsid w:val="00E62CBB"/>
    <w:rsid w:val="00E65C34"/>
    <w:rsid w:val="00E674C6"/>
    <w:rsid w:val="00E714CF"/>
    <w:rsid w:val="00E77F9E"/>
    <w:rsid w:val="00E90FED"/>
    <w:rsid w:val="00E9340A"/>
    <w:rsid w:val="00E93DD7"/>
    <w:rsid w:val="00E95099"/>
    <w:rsid w:val="00E95F99"/>
    <w:rsid w:val="00EA1119"/>
    <w:rsid w:val="00EA2825"/>
    <w:rsid w:val="00EA3035"/>
    <w:rsid w:val="00EA3BCA"/>
    <w:rsid w:val="00EA4344"/>
    <w:rsid w:val="00EA5698"/>
    <w:rsid w:val="00EA7B0D"/>
    <w:rsid w:val="00EB346A"/>
    <w:rsid w:val="00EC129A"/>
    <w:rsid w:val="00EC1DF1"/>
    <w:rsid w:val="00EC2B07"/>
    <w:rsid w:val="00EC43DE"/>
    <w:rsid w:val="00EC5DEA"/>
    <w:rsid w:val="00EC6758"/>
    <w:rsid w:val="00EC6C84"/>
    <w:rsid w:val="00ED3CCE"/>
    <w:rsid w:val="00ED6696"/>
    <w:rsid w:val="00EE0051"/>
    <w:rsid w:val="00EE0F9C"/>
    <w:rsid w:val="00EE303E"/>
    <w:rsid w:val="00EE46A7"/>
    <w:rsid w:val="00EE49CE"/>
    <w:rsid w:val="00EE7353"/>
    <w:rsid w:val="00EF0E9A"/>
    <w:rsid w:val="00EF2C32"/>
    <w:rsid w:val="00EF471D"/>
    <w:rsid w:val="00F07D69"/>
    <w:rsid w:val="00F23C2E"/>
    <w:rsid w:val="00F24074"/>
    <w:rsid w:val="00F24AFE"/>
    <w:rsid w:val="00F2619A"/>
    <w:rsid w:val="00F30CB6"/>
    <w:rsid w:val="00F32330"/>
    <w:rsid w:val="00F32EAE"/>
    <w:rsid w:val="00F334CB"/>
    <w:rsid w:val="00F3543B"/>
    <w:rsid w:val="00F37E1B"/>
    <w:rsid w:val="00F42F07"/>
    <w:rsid w:val="00F4752C"/>
    <w:rsid w:val="00F55BB8"/>
    <w:rsid w:val="00F57CFB"/>
    <w:rsid w:val="00F6140F"/>
    <w:rsid w:val="00F616A6"/>
    <w:rsid w:val="00F620C6"/>
    <w:rsid w:val="00F66328"/>
    <w:rsid w:val="00F67871"/>
    <w:rsid w:val="00F72948"/>
    <w:rsid w:val="00F84AF9"/>
    <w:rsid w:val="00F866B7"/>
    <w:rsid w:val="00F903F4"/>
    <w:rsid w:val="00F92EE2"/>
    <w:rsid w:val="00F94B2F"/>
    <w:rsid w:val="00FA41C5"/>
    <w:rsid w:val="00FA604D"/>
    <w:rsid w:val="00FA646B"/>
    <w:rsid w:val="00FA6BE7"/>
    <w:rsid w:val="00FB0015"/>
    <w:rsid w:val="00FB5FBE"/>
    <w:rsid w:val="00FB66E9"/>
    <w:rsid w:val="00FC240F"/>
    <w:rsid w:val="00FC6DC7"/>
    <w:rsid w:val="00FD5108"/>
    <w:rsid w:val="00FE5DAC"/>
    <w:rsid w:val="00FE6B5A"/>
    <w:rsid w:val="00FE7775"/>
    <w:rsid w:val="00FF22FF"/>
    <w:rsid w:val="00FF3C90"/>
    <w:rsid w:val="00FF5EF5"/>
    <w:rsid w:val="00FF60FF"/>
    <w:rsid w:val="00FF6183"/>
    <w:rsid w:val="00FF736B"/>
    <w:rsid w:val="00FF79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10E1"/>
    <w:rPr>
      <w:sz w:val="24"/>
      <w:szCs w:val="24"/>
      <w:lang w:val="ru-RU" w:eastAsia="ru-RU"/>
    </w:rPr>
  </w:style>
  <w:style w:type="paragraph" w:styleId="Heading1">
    <w:name w:val="heading 1"/>
    <w:aliases w:val="Char Char,Char Char Char, Char Char Char,Char Char Char Char, Char,Char Char Char Char Char Char, Char Char,Char,Char Char Char Char Char Char Char Char Char"/>
    <w:basedOn w:val="Normal"/>
    <w:next w:val="Normal"/>
    <w:link w:val="Heading1Char"/>
    <w:qFormat/>
    <w:rsid w:val="0093423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semiHidden/>
    <w:unhideWhenUsed/>
    <w:qFormat/>
    <w:rsid w:val="003B0EA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qFormat/>
    <w:rsid w:val="00312570"/>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 Char1,Char Char Char Char1, Char Char Char Char,Char Char Char Char Char, Char Char1,Char Char Char Char Char Char Char, Char Char Char1,Char Char1,Char Char Char Char Char Char Char Char Char Char"/>
    <w:link w:val="Heading1"/>
    <w:rsid w:val="0093423E"/>
    <w:rPr>
      <w:rFonts w:ascii="Arial" w:hAnsi="Arial" w:cs="Arial"/>
      <w:b/>
      <w:bCs/>
      <w:kern w:val="32"/>
      <w:sz w:val="32"/>
      <w:szCs w:val="32"/>
      <w:lang w:val="ru-RU" w:eastAsia="ru-RU" w:bidi="ar-SA"/>
    </w:rPr>
  </w:style>
  <w:style w:type="paragraph" w:styleId="Footer">
    <w:name w:val="footer"/>
    <w:basedOn w:val="Normal"/>
    <w:link w:val="FooterChar"/>
    <w:uiPriority w:val="99"/>
    <w:rsid w:val="00574F88"/>
    <w:pPr>
      <w:tabs>
        <w:tab w:val="center" w:pos="4677"/>
        <w:tab w:val="right" w:pos="9355"/>
      </w:tabs>
    </w:pPr>
  </w:style>
  <w:style w:type="character" w:styleId="PageNumber">
    <w:name w:val="page number"/>
    <w:basedOn w:val="DefaultParagraphFont"/>
    <w:rsid w:val="00574F88"/>
  </w:style>
  <w:style w:type="paragraph" w:styleId="Header">
    <w:name w:val="header"/>
    <w:basedOn w:val="Normal"/>
    <w:link w:val="HeaderChar"/>
    <w:uiPriority w:val="99"/>
    <w:rsid w:val="00AC2F03"/>
    <w:pPr>
      <w:tabs>
        <w:tab w:val="center" w:pos="4677"/>
        <w:tab w:val="right" w:pos="9355"/>
      </w:tabs>
    </w:pPr>
  </w:style>
  <w:style w:type="paragraph" w:styleId="TOC1">
    <w:name w:val="toc 1"/>
    <w:basedOn w:val="Normal"/>
    <w:next w:val="Normal"/>
    <w:autoRedefine/>
    <w:semiHidden/>
    <w:rsid w:val="000B77DE"/>
    <w:pPr>
      <w:tabs>
        <w:tab w:val="left" w:pos="540"/>
        <w:tab w:val="right" w:leader="dot" w:pos="9016"/>
      </w:tabs>
      <w:ind w:left="72"/>
    </w:pPr>
  </w:style>
  <w:style w:type="character" w:styleId="Hyperlink">
    <w:name w:val="Hyperlink"/>
    <w:rsid w:val="00014FD9"/>
    <w:rPr>
      <w:color w:val="0000FF"/>
      <w:u w:val="single"/>
    </w:rPr>
  </w:style>
  <w:style w:type="paragraph" w:styleId="BodyTextIndent">
    <w:name w:val="Body Text Indent"/>
    <w:basedOn w:val="Normal"/>
    <w:rsid w:val="00247F63"/>
    <w:pPr>
      <w:spacing w:after="120"/>
      <w:ind w:left="360"/>
    </w:pPr>
    <w:rPr>
      <w:lang w:val="en-GB" w:eastAsia="en-US"/>
    </w:rPr>
  </w:style>
  <w:style w:type="paragraph" w:styleId="BodyText">
    <w:name w:val="Body Text"/>
    <w:basedOn w:val="Normal"/>
    <w:rsid w:val="00A572CC"/>
    <w:pPr>
      <w:spacing w:after="120"/>
    </w:pPr>
  </w:style>
  <w:style w:type="character" w:styleId="CommentReference">
    <w:name w:val="annotation reference"/>
    <w:semiHidden/>
    <w:rsid w:val="004B4090"/>
    <w:rPr>
      <w:sz w:val="16"/>
      <w:szCs w:val="16"/>
    </w:rPr>
  </w:style>
  <w:style w:type="paragraph" w:styleId="CommentText">
    <w:name w:val="annotation text"/>
    <w:basedOn w:val="Normal"/>
    <w:semiHidden/>
    <w:rsid w:val="004B4090"/>
    <w:rPr>
      <w:sz w:val="20"/>
      <w:szCs w:val="20"/>
    </w:rPr>
  </w:style>
  <w:style w:type="paragraph" w:styleId="CommentSubject">
    <w:name w:val="annotation subject"/>
    <w:basedOn w:val="CommentText"/>
    <w:next w:val="CommentText"/>
    <w:semiHidden/>
    <w:rsid w:val="004B4090"/>
    <w:rPr>
      <w:b/>
      <w:bCs/>
    </w:rPr>
  </w:style>
  <w:style w:type="paragraph" w:styleId="BalloonText">
    <w:name w:val="Balloon Text"/>
    <w:basedOn w:val="Normal"/>
    <w:semiHidden/>
    <w:rsid w:val="004B4090"/>
    <w:rPr>
      <w:rFonts w:ascii="Tahoma" w:hAnsi="Tahoma" w:cs="Tahoma"/>
      <w:sz w:val="16"/>
      <w:szCs w:val="16"/>
    </w:rPr>
  </w:style>
  <w:style w:type="paragraph" w:styleId="BodyText3">
    <w:name w:val="Body Text 3"/>
    <w:basedOn w:val="Normal"/>
    <w:rsid w:val="00312570"/>
    <w:pPr>
      <w:spacing w:after="120"/>
    </w:pPr>
    <w:rPr>
      <w:sz w:val="16"/>
      <w:szCs w:val="16"/>
    </w:rPr>
  </w:style>
  <w:style w:type="paragraph" w:styleId="FootnoteText">
    <w:name w:val="footnote text"/>
    <w:basedOn w:val="Normal"/>
    <w:semiHidden/>
    <w:rsid w:val="000A23E7"/>
    <w:rPr>
      <w:sz w:val="20"/>
      <w:szCs w:val="20"/>
    </w:rPr>
  </w:style>
  <w:style w:type="character" w:styleId="FootnoteReference">
    <w:name w:val="footnote reference"/>
    <w:semiHidden/>
    <w:rsid w:val="000A23E7"/>
    <w:rPr>
      <w:vertAlign w:val="superscript"/>
    </w:rPr>
  </w:style>
  <w:style w:type="table" w:styleId="TableGrid">
    <w:name w:val="Table Grid"/>
    <w:basedOn w:val="TableNormal"/>
    <w:rsid w:val="002450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rsid w:val="00FF79D9"/>
    <w:rPr>
      <w:sz w:val="24"/>
      <w:szCs w:val="24"/>
      <w:lang w:val="ru-RU" w:eastAsia="ru-RU"/>
    </w:rPr>
  </w:style>
  <w:style w:type="character" w:customStyle="1" w:styleId="FooterChar">
    <w:name w:val="Footer Char"/>
    <w:basedOn w:val="DefaultParagraphFont"/>
    <w:link w:val="Footer"/>
    <w:uiPriority w:val="99"/>
    <w:rsid w:val="00FF79D9"/>
    <w:rPr>
      <w:sz w:val="24"/>
      <w:szCs w:val="24"/>
      <w:lang w:val="ru-RU" w:eastAsia="ru-RU"/>
    </w:rPr>
  </w:style>
  <w:style w:type="table" w:styleId="LightGrid-Accent2">
    <w:name w:val="Light Grid Accent 2"/>
    <w:basedOn w:val="TableNormal"/>
    <w:uiPriority w:val="62"/>
    <w:rsid w:val="00FF79D9"/>
    <w:rPr>
      <w:rFonts w:asciiTheme="minorHAnsi" w:eastAsiaTheme="minorHAnsi" w:hAnsiTheme="minorHAnsi" w:cstheme="minorBidi"/>
      <w:sz w:val="22"/>
      <w:szCs w:val="22"/>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customStyle="1" w:styleId="Default">
    <w:name w:val="Default"/>
    <w:rsid w:val="00FF79D9"/>
    <w:pPr>
      <w:autoSpaceDE w:val="0"/>
      <w:autoSpaceDN w:val="0"/>
      <w:adjustRightInd w:val="0"/>
    </w:pPr>
    <w:rPr>
      <w:rFonts w:ascii="AcadNusx" w:eastAsiaTheme="minorHAnsi" w:hAnsi="AcadNusx" w:cs="AcadNusx"/>
      <w:color w:val="000000"/>
      <w:sz w:val="24"/>
      <w:szCs w:val="24"/>
    </w:rPr>
  </w:style>
  <w:style w:type="paragraph" w:styleId="ListParagraph">
    <w:name w:val="List Paragraph"/>
    <w:basedOn w:val="Normal"/>
    <w:uiPriority w:val="34"/>
    <w:qFormat/>
    <w:rsid w:val="00FF79D9"/>
    <w:pPr>
      <w:ind w:left="720"/>
      <w:contextualSpacing/>
    </w:pPr>
    <w:rPr>
      <w:rFonts w:eastAsiaTheme="minorHAnsi"/>
    </w:rPr>
  </w:style>
  <w:style w:type="character" w:customStyle="1" w:styleId="Heading2Char">
    <w:name w:val="Heading 2 Char"/>
    <w:basedOn w:val="DefaultParagraphFont"/>
    <w:link w:val="Heading2"/>
    <w:semiHidden/>
    <w:rsid w:val="003B0EAC"/>
    <w:rPr>
      <w:rFonts w:asciiTheme="majorHAnsi" w:eastAsiaTheme="majorEastAsia" w:hAnsiTheme="majorHAnsi" w:cstheme="majorBidi"/>
      <w:b/>
      <w:bCs/>
      <w:color w:val="4F81BD" w:themeColor="accent1"/>
      <w:sz w:val="26"/>
      <w:szCs w:val="2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10E1"/>
    <w:rPr>
      <w:sz w:val="24"/>
      <w:szCs w:val="24"/>
      <w:lang w:val="ru-RU" w:eastAsia="ru-RU"/>
    </w:rPr>
  </w:style>
  <w:style w:type="paragraph" w:styleId="Heading1">
    <w:name w:val="heading 1"/>
    <w:aliases w:val="Char Char,Char Char Char, Char Char Char,Char Char Char Char, Char,Char Char Char Char Char Char, Char Char,Char,Char Char Char Char Char Char Char Char Char"/>
    <w:basedOn w:val="Normal"/>
    <w:next w:val="Normal"/>
    <w:link w:val="Heading1Char"/>
    <w:qFormat/>
    <w:rsid w:val="0093423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semiHidden/>
    <w:unhideWhenUsed/>
    <w:qFormat/>
    <w:rsid w:val="003B0EA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qFormat/>
    <w:rsid w:val="00312570"/>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 Char1,Char Char Char Char1, Char Char Char Char,Char Char Char Char Char, Char Char1,Char Char Char Char Char Char Char, Char Char Char1,Char Char1,Char Char Char Char Char Char Char Char Char Char"/>
    <w:link w:val="Heading1"/>
    <w:rsid w:val="0093423E"/>
    <w:rPr>
      <w:rFonts w:ascii="Arial" w:hAnsi="Arial" w:cs="Arial"/>
      <w:b/>
      <w:bCs/>
      <w:kern w:val="32"/>
      <w:sz w:val="32"/>
      <w:szCs w:val="32"/>
      <w:lang w:val="ru-RU" w:eastAsia="ru-RU" w:bidi="ar-SA"/>
    </w:rPr>
  </w:style>
  <w:style w:type="paragraph" w:styleId="Footer">
    <w:name w:val="footer"/>
    <w:basedOn w:val="Normal"/>
    <w:link w:val="FooterChar"/>
    <w:uiPriority w:val="99"/>
    <w:rsid w:val="00574F88"/>
    <w:pPr>
      <w:tabs>
        <w:tab w:val="center" w:pos="4677"/>
        <w:tab w:val="right" w:pos="9355"/>
      </w:tabs>
    </w:pPr>
  </w:style>
  <w:style w:type="character" w:styleId="PageNumber">
    <w:name w:val="page number"/>
    <w:basedOn w:val="DefaultParagraphFont"/>
    <w:rsid w:val="00574F88"/>
  </w:style>
  <w:style w:type="paragraph" w:styleId="Header">
    <w:name w:val="header"/>
    <w:basedOn w:val="Normal"/>
    <w:link w:val="HeaderChar"/>
    <w:uiPriority w:val="99"/>
    <w:rsid w:val="00AC2F03"/>
    <w:pPr>
      <w:tabs>
        <w:tab w:val="center" w:pos="4677"/>
        <w:tab w:val="right" w:pos="9355"/>
      </w:tabs>
    </w:pPr>
  </w:style>
  <w:style w:type="paragraph" w:styleId="TOC1">
    <w:name w:val="toc 1"/>
    <w:basedOn w:val="Normal"/>
    <w:next w:val="Normal"/>
    <w:autoRedefine/>
    <w:semiHidden/>
    <w:rsid w:val="000B77DE"/>
    <w:pPr>
      <w:tabs>
        <w:tab w:val="left" w:pos="540"/>
        <w:tab w:val="right" w:leader="dot" w:pos="9016"/>
      </w:tabs>
      <w:ind w:left="72"/>
    </w:pPr>
  </w:style>
  <w:style w:type="character" w:styleId="Hyperlink">
    <w:name w:val="Hyperlink"/>
    <w:rsid w:val="00014FD9"/>
    <w:rPr>
      <w:color w:val="0000FF"/>
      <w:u w:val="single"/>
    </w:rPr>
  </w:style>
  <w:style w:type="paragraph" w:styleId="BodyTextIndent">
    <w:name w:val="Body Text Indent"/>
    <w:basedOn w:val="Normal"/>
    <w:rsid w:val="00247F63"/>
    <w:pPr>
      <w:spacing w:after="120"/>
      <w:ind w:left="360"/>
    </w:pPr>
    <w:rPr>
      <w:lang w:val="en-GB" w:eastAsia="en-US"/>
    </w:rPr>
  </w:style>
  <w:style w:type="paragraph" w:styleId="BodyText">
    <w:name w:val="Body Text"/>
    <w:basedOn w:val="Normal"/>
    <w:rsid w:val="00A572CC"/>
    <w:pPr>
      <w:spacing w:after="120"/>
    </w:pPr>
  </w:style>
  <w:style w:type="character" w:styleId="CommentReference">
    <w:name w:val="annotation reference"/>
    <w:semiHidden/>
    <w:rsid w:val="004B4090"/>
    <w:rPr>
      <w:sz w:val="16"/>
      <w:szCs w:val="16"/>
    </w:rPr>
  </w:style>
  <w:style w:type="paragraph" w:styleId="CommentText">
    <w:name w:val="annotation text"/>
    <w:basedOn w:val="Normal"/>
    <w:semiHidden/>
    <w:rsid w:val="004B4090"/>
    <w:rPr>
      <w:sz w:val="20"/>
      <w:szCs w:val="20"/>
    </w:rPr>
  </w:style>
  <w:style w:type="paragraph" w:styleId="CommentSubject">
    <w:name w:val="annotation subject"/>
    <w:basedOn w:val="CommentText"/>
    <w:next w:val="CommentText"/>
    <w:semiHidden/>
    <w:rsid w:val="004B4090"/>
    <w:rPr>
      <w:b/>
      <w:bCs/>
    </w:rPr>
  </w:style>
  <w:style w:type="paragraph" w:styleId="BalloonText">
    <w:name w:val="Balloon Text"/>
    <w:basedOn w:val="Normal"/>
    <w:semiHidden/>
    <w:rsid w:val="004B4090"/>
    <w:rPr>
      <w:rFonts w:ascii="Tahoma" w:hAnsi="Tahoma" w:cs="Tahoma"/>
      <w:sz w:val="16"/>
      <w:szCs w:val="16"/>
    </w:rPr>
  </w:style>
  <w:style w:type="paragraph" w:styleId="BodyText3">
    <w:name w:val="Body Text 3"/>
    <w:basedOn w:val="Normal"/>
    <w:rsid w:val="00312570"/>
    <w:pPr>
      <w:spacing w:after="120"/>
    </w:pPr>
    <w:rPr>
      <w:sz w:val="16"/>
      <w:szCs w:val="16"/>
    </w:rPr>
  </w:style>
  <w:style w:type="paragraph" w:styleId="FootnoteText">
    <w:name w:val="footnote text"/>
    <w:basedOn w:val="Normal"/>
    <w:semiHidden/>
    <w:rsid w:val="000A23E7"/>
    <w:rPr>
      <w:sz w:val="20"/>
      <w:szCs w:val="20"/>
    </w:rPr>
  </w:style>
  <w:style w:type="character" w:styleId="FootnoteReference">
    <w:name w:val="footnote reference"/>
    <w:semiHidden/>
    <w:rsid w:val="000A23E7"/>
    <w:rPr>
      <w:vertAlign w:val="superscript"/>
    </w:rPr>
  </w:style>
  <w:style w:type="table" w:styleId="TableGrid">
    <w:name w:val="Table Grid"/>
    <w:basedOn w:val="TableNormal"/>
    <w:rsid w:val="002450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rsid w:val="00FF79D9"/>
    <w:rPr>
      <w:sz w:val="24"/>
      <w:szCs w:val="24"/>
      <w:lang w:val="ru-RU" w:eastAsia="ru-RU"/>
    </w:rPr>
  </w:style>
  <w:style w:type="character" w:customStyle="1" w:styleId="FooterChar">
    <w:name w:val="Footer Char"/>
    <w:basedOn w:val="DefaultParagraphFont"/>
    <w:link w:val="Footer"/>
    <w:uiPriority w:val="99"/>
    <w:rsid w:val="00FF79D9"/>
    <w:rPr>
      <w:sz w:val="24"/>
      <w:szCs w:val="24"/>
      <w:lang w:val="ru-RU" w:eastAsia="ru-RU"/>
    </w:rPr>
  </w:style>
  <w:style w:type="table" w:styleId="LightGrid-Accent2">
    <w:name w:val="Light Grid Accent 2"/>
    <w:basedOn w:val="TableNormal"/>
    <w:uiPriority w:val="62"/>
    <w:rsid w:val="00FF79D9"/>
    <w:rPr>
      <w:rFonts w:asciiTheme="minorHAnsi" w:eastAsiaTheme="minorHAnsi" w:hAnsiTheme="minorHAnsi" w:cstheme="minorBidi"/>
      <w:sz w:val="22"/>
      <w:szCs w:val="22"/>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customStyle="1" w:styleId="Default">
    <w:name w:val="Default"/>
    <w:rsid w:val="00FF79D9"/>
    <w:pPr>
      <w:autoSpaceDE w:val="0"/>
      <w:autoSpaceDN w:val="0"/>
      <w:adjustRightInd w:val="0"/>
    </w:pPr>
    <w:rPr>
      <w:rFonts w:ascii="AcadNusx" w:eastAsiaTheme="minorHAnsi" w:hAnsi="AcadNusx" w:cs="AcadNusx"/>
      <w:color w:val="000000"/>
      <w:sz w:val="24"/>
      <w:szCs w:val="24"/>
    </w:rPr>
  </w:style>
  <w:style w:type="paragraph" w:styleId="ListParagraph">
    <w:name w:val="List Paragraph"/>
    <w:basedOn w:val="Normal"/>
    <w:uiPriority w:val="34"/>
    <w:qFormat/>
    <w:rsid w:val="00FF79D9"/>
    <w:pPr>
      <w:ind w:left="720"/>
      <w:contextualSpacing/>
    </w:pPr>
    <w:rPr>
      <w:rFonts w:eastAsiaTheme="minorHAnsi"/>
    </w:rPr>
  </w:style>
  <w:style w:type="character" w:customStyle="1" w:styleId="Heading2Char">
    <w:name w:val="Heading 2 Char"/>
    <w:basedOn w:val="DefaultParagraphFont"/>
    <w:link w:val="Heading2"/>
    <w:semiHidden/>
    <w:rsid w:val="003B0EAC"/>
    <w:rPr>
      <w:rFonts w:asciiTheme="majorHAnsi" w:eastAsiaTheme="majorEastAsia" w:hAnsiTheme="majorHAnsi" w:cstheme="majorBidi"/>
      <w:b/>
      <w:bCs/>
      <w:color w:val="4F81BD" w:themeColor="accent1"/>
      <w:sz w:val="26"/>
      <w:szCs w:val="2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6078">
      <w:bodyDiv w:val="1"/>
      <w:marLeft w:val="0"/>
      <w:marRight w:val="0"/>
      <w:marTop w:val="0"/>
      <w:marBottom w:val="0"/>
      <w:divBdr>
        <w:top w:val="none" w:sz="0" w:space="0" w:color="auto"/>
        <w:left w:val="none" w:sz="0" w:space="0" w:color="auto"/>
        <w:bottom w:val="none" w:sz="0" w:space="0" w:color="auto"/>
        <w:right w:val="none" w:sz="0" w:space="0" w:color="auto"/>
      </w:divBdr>
    </w:div>
    <w:div w:id="128284140">
      <w:bodyDiv w:val="1"/>
      <w:marLeft w:val="0"/>
      <w:marRight w:val="0"/>
      <w:marTop w:val="0"/>
      <w:marBottom w:val="0"/>
      <w:divBdr>
        <w:top w:val="none" w:sz="0" w:space="0" w:color="auto"/>
        <w:left w:val="none" w:sz="0" w:space="0" w:color="auto"/>
        <w:bottom w:val="none" w:sz="0" w:space="0" w:color="auto"/>
        <w:right w:val="none" w:sz="0" w:space="0" w:color="auto"/>
      </w:divBdr>
    </w:div>
    <w:div w:id="218787597">
      <w:bodyDiv w:val="1"/>
      <w:marLeft w:val="0"/>
      <w:marRight w:val="0"/>
      <w:marTop w:val="0"/>
      <w:marBottom w:val="0"/>
      <w:divBdr>
        <w:top w:val="none" w:sz="0" w:space="0" w:color="auto"/>
        <w:left w:val="none" w:sz="0" w:space="0" w:color="auto"/>
        <w:bottom w:val="none" w:sz="0" w:space="0" w:color="auto"/>
        <w:right w:val="none" w:sz="0" w:space="0" w:color="auto"/>
      </w:divBdr>
      <w:divsChild>
        <w:div w:id="412043913">
          <w:marLeft w:val="0"/>
          <w:marRight w:val="0"/>
          <w:marTop w:val="0"/>
          <w:marBottom w:val="0"/>
          <w:divBdr>
            <w:top w:val="none" w:sz="0" w:space="0" w:color="auto"/>
            <w:left w:val="none" w:sz="0" w:space="0" w:color="auto"/>
            <w:bottom w:val="none" w:sz="0" w:space="0" w:color="auto"/>
            <w:right w:val="none" w:sz="0" w:space="0" w:color="auto"/>
          </w:divBdr>
        </w:div>
      </w:divsChild>
    </w:div>
    <w:div w:id="279262826">
      <w:bodyDiv w:val="1"/>
      <w:marLeft w:val="0"/>
      <w:marRight w:val="0"/>
      <w:marTop w:val="0"/>
      <w:marBottom w:val="0"/>
      <w:divBdr>
        <w:top w:val="none" w:sz="0" w:space="0" w:color="auto"/>
        <w:left w:val="none" w:sz="0" w:space="0" w:color="auto"/>
        <w:bottom w:val="none" w:sz="0" w:space="0" w:color="auto"/>
        <w:right w:val="none" w:sz="0" w:space="0" w:color="auto"/>
      </w:divBdr>
    </w:div>
    <w:div w:id="287204784">
      <w:bodyDiv w:val="1"/>
      <w:marLeft w:val="0"/>
      <w:marRight w:val="0"/>
      <w:marTop w:val="0"/>
      <w:marBottom w:val="0"/>
      <w:divBdr>
        <w:top w:val="none" w:sz="0" w:space="0" w:color="auto"/>
        <w:left w:val="none" w:sz="0" w:space="0" w:color="auto"/>
        <w:bottom w:val="none" w:sz="0" w:space="0" w:color="auto"/>
        <w:right w:val="none" w:sz="0" w:space="0" w:color="auto"/>
      </w:divBdr>
    </w:div>
    <w:div w:id="382870445">
      <w:bodyDiv w:val="1"/>
      <w:marLeft w:val="0"/>
      <w:marRight w:val="0"/>
      <w:marTop w:val="0"/>
      <w:marBottom w:val="0"/>
      <w:divBdr>
        <w:top w:val="none" w:sz="0" w:space="0" w:color="auto"/>
        <w:left w:val="none" w:sz="0" w:space="0" w:color="auto"/>
        <w:bottom w:val="none" w:sz="0" w:space="0" w:color="auto"/>
        <w:right w:val="none" w:sz="0" w:space="0" w:color="auto"/>
      </w:divBdr>
    </w:div>
    <w:div w:id="398525375">
      <w:bodyDiv w:val="1"/>
      <w:marLeft w:val="0"/>
      <w:marRight w:val="0"/>
      <w:marTop w:val="0"/>
      <w:marBottom w:val="0"/>
      <w:divBdr>
        <w:top w:val="none" w:sz="0" w:space="0" w:color="auto"/>
        <w:left w:val="none" w:sz="0" w:space="0" w:color="auto"/>
        <w:bottom w:val="none" w:sz="0" w:space="0" w:color="auto"/>
        <w:right w:val="none" w:sz="0" w:space="0" w:color="auto"/>
      </w:divBdr>
    </w:div>
    <w:div w:id="432828350">
      <w:bodyDiv w:val="1"/>
      <w:marLeft w:val="0"/>
      <w:marRight w:val="0"/>
      <w:marTop w:val="0"/>
      <w:marBottom w:val="0"/>
      <w:divBdr>
        <w:top w:val="none" w:sz="0" w:space="0" w:color="auto"/>
        <w:left w:val="none" w:sz="0" w:space="0" w:color="auto"/>
        <w:bottom w:val="none" w:sz="0" w:space="0" w:color="auto"/>
        <w:right w:val="none" w:sz="0" w:space="0" w:color="auto"/>
      </w:divBdr>
    </w:div>
    <w:div w:id="493301256">
      <w:bodyDiv w:val="1"/>
      <w:marLeft w:val="0"/>
      <w:marRight w:val="0"/>
      <w:marTop w:val="0"/>
      <w:marBottom w:val="0"/>
      <w:divBdr>
        <w:top w:val="none" w:sz="0" w:space="0" w:color="auto"/>
        <w:left w:val="none" w:sz="0" w:space="0" w:color="auto"/>
        <w:bottom w:val="none" w:sz="0" w:space="0" w:color="auto"/>
        <w:right w:val="none" w:sz="0" w:space="0" w:color="auto"/>
      </w:divBdr>
    </w:div>
    <w:div w:id="606473842">
      <w:bodyDiv w:val="1"/>
      <w:marLeft w:val="0"/>
      <w:marRight w:val="0"/>
      <w:marTop w:val="0"/>
      <w:marBottom w:val="0"/>
      <w:divBdr>
        <w:top w:val="none" w:sz="0" w:space="0" w:color="auto"/>
        <w:left w:val="none" w:sz="0" w:space="0" w:color="auto"/>
        <w:bottom w:val="none" w:sz="0" w:space="0" w:color="auto"/>
        <w:right w:val="none" w:sz="0" w:space="0" w:color="auto"/>
      </w:divBdr>
    </w:div>
    <w:div w:id="680737207">
      <w:bodyDiv w:val="1"/>
      <w:marLeft w:val="0"/>
      <w:marRight w:val="0"/>
      <w:marTop w:val="0"/>
      <w:marBottom w:val="0"/>
      <w:divBdr>
        <w:top w:val="none" w:sz="0" w:space="0" w:color="auto"/>
        <w:left w:val="none" w:sz="0" w:space="0" w:color="auto"/>
        <w:bottom w:val="none" w:sz="0" w:space="0" w:color="auto"/>
        <w:right w:val="none" w:sz="0" w:space="0" w:color="auto"/>
      </w:divBdr>
    </w:div>
    <w:div w:id="758142852">
      <w:bodyDiv w:val="1"/>
      <w:marLeft w:val="0"/>
      <w:marRight w:val="0"/>
      <w:marTop w:val="0"/>
      <w:marBottom w:val="0"/>
      <w:divBdr>
        <w:top w:val="none" w:sz="0" w:space="0" w:color="auto"/>
        <w:left w:val="none" w:sz="0" w:space="0" w:color="auto"/>
        <w:bottom w:val="none" w:sz="0" w:space="0" w:color="auto"/>
        <w:right w:val="none" w:sz="0" w:space="0" w:color="auto"/>
      </w:divBdr>
    </w:div>
    <w:div w:id="974065447">
      <w:bodyDiv w:val="1"/>
      <w:marLeft w:val="0"/>
      <w:marRight w:val="0"/>
      <w:marTop w:val="0"/>
      <w:marBottom w:val="0"/>
      <w:divBdr>
        <w:top w:val="none" w:sz="0" w:space="0" w:color="auto"/>
        <w:left w:val="none" w:sz="0" w:space="0" w:color="auto"/>
        <w:bottom w:val="none" w:sz="0" w:space="0" w:color="auto"/>
        <w:right w:val="none" w:sz="0" w:space="0" w:color="auto"/>
      </w:divBdr>
    </w:div>
    <w:div w:id="974336995">
      <w:bodyDiv w:val="1"/>
      <w:marLeft w:val="0"/>
      <w:marRight w:val="0"/>
      <w:marTop w:val="0"/>
      <w:marBottom w:val="0"/>
      <w:divBdr>
        <w:top w:val="none" w:sz="0" w:space="0" w:color="auto"/>
        <w:left w:val="none" w:sz="0" w:space="0" w:color="auto"/>
        <w:bottom w:val="none" w:sz="0" w:space="0" w:color="auto"/>
        <w:right w:val="none" w:sz="0" w:space="0" w:color="auto"/>
      </w:divBdr>
    </w:div>
    <w:div w:id="1228488940">
      <w:bodyDiv w:val="1"/>
      <w:marLeft w:val="0"/>
      <w:marRight w:val="0"/>
      <w:marTop w:val="0"/>
      <w:marBottom w:val="0"/>
      <w:divBdr>
        <w:top w:val="none" w:sz="0" w:space="0" w:color="auto"/>
        <w:left w:val="none" w:sz="0" w:space="0" w:color="auto"/>
        <w:bottom w:val="none" w:sz="0" w:space="0" w:color="auto"/>
        <w:right w:val="none" w:sz="0" w:space="0" w:color="auto"/>
      </w:divBdr>
    </w:div>
    <w:div w:id="1262639091">
      <w:bodyDiv w:val="1"/>
      <w:marLeft w:val="0"/>
      <w:marRight w:val="0"/>
      <w:marTop w:val="0"/>
      <w:marBottom w:val="0"/>
      <w:divBdr>
        <w:top w:val="none" w:sz="0" w:space="0" w:color="auto"/>
        <w:left w:val="none" w:sz="0" w:space="0" w:color="auto"/>
        <w:bottom w:val="none" w:sz="0" w:space="0" w:color="auto"/>
        <w:right w:val="none" w:sz="0" w:space="0" w:color="auto"/>
      </w:divBdr>
      <w:divsChild>
        <w:div w:id="1635402725">
          <w:marLeft w:val="0"/>
          <w:marRight w:val="0"/>
          <w:marTop w:val="0"/>
          <w:marBottom w:val="0"/>
          <w:divBdr>
            <w:top w:val="none" w:sz="0" w:space="0" w:color="auto"/>
            <w:left w:val="none" w:sz="0" w:space="0" w:color="auto"/>
            <w:bottom w:val="none" w:sz="0" w:space="0" w:color="auto"/>
            <w:right w:val="none" w:sz="0" w:space="0" w:color="auto"/>
          </w:divBdr>
        </w:div>
      </w:divsChild>
    </w:div>
    <w:div w:id="1367295282">
      <w:bodyDiv w:val="1"/>
      <w:marLeft w:val="0"/>
      <w:marRight w:val="0"/>
      <w:marTop w:val="0"/>
      <w:marBottom w:val="0"/>
      <w:divBdr>
        <w:top w:val="none" w:sz="0" w:space="0" w:color="auto"/>
        <w:left w:val="none" w:sz="0" w:space="0" w:color="auto"/>
        <w:bottom w:val="none" w:sz="0" w:space="0" w:color="auto"/>
        <w:right w:val="none" w:sz="0" w:space="0" w:color="auto"/>
      </w:divBdr>
    </w:div>
    <w:div w:id="1443306565">
      <w:bodyDiv w:val="1"/>
      <w:marLeft w:val="0"/>
      <w:marRight w:val="0"/>
      <w:marTop w:val="0"/>
      <w:marBottom w:val="0"/>
      <w:divBdr>
        <w:top w:val="none" w:sz="0" w:space="0" w:color="auto"/>
        <w:left w:val="none" w:sz="0" w:space="0" w:color="auto"/>
        <w:bottom w:val="none" w:sz="0" w:space="0" w:color="auto"/>
        <w:right w:val="none" w:sz="0" w:space="0" w:color="auto"/>
      </w:divBdr>
    </w:div>
    <w:div w:id="1589845929">
      <w:bodyDiv w:val="1"/>
      <w:marLeft w:val="0"/>
      <w:marRight w:val="0"/>
      <w:marTop w:val="0"/>
      <w:marBottom w:val="0"/>
      <w:divBdr>
        <w:top w:val="none" w:sz="0" w:space="0" w:color="auto"/>
        <w:left w:val="none" w:sz="0" w:space="0" w:color="auto"/>
        <w:bottom w:val="none" w:sz="0" w:space="0" w:color="auto"/>
        <w:right w:val="none" w:sz="0" w:space="0" w:color="auto"/>
      </w:divBdr>
    </w:div>
    <w:div w:id="1719742268">
      <w:bodyDiv w:val="1"/>
      <w:marLeft w:val="0"/>
      <w:marRight w:val="0"/>
      <w:marTop w:val="0"/>
      <w:marBottom w:val="0"/>
      <w:divBdr>
        <w:top w:val="none" w:sz="0" w:space="0" w:color="auto"/>
        <w:left w:val="none" w:sz="0" w:space="0" w:color="auto"/>
        <w:bottom w:val="none" w:sz="0" w:space="0" w:color="auto"/>
        <w:right w:val="none" w:sz="0" w:space="0" w:color="auto"/>
      </w:divBdr>
    </w:div>
    <w:div w:id="1724868202">
      <w:bodyDiv w:val="1"/>
      <w:marLeft w:val="0"/>
      <w:marRight w:val="0"/>
      <w:marTop w:val="0"/>
      <w:marBottom w:val="0"/>
      <w:divBdr>
        <w:top w:val="none" w:sz="0" w:space="0" w:color="auto"/>
        <w:left w:val="none" w:sz="0" w:space="0" w:color="auto"/>
        <w:bottom w:val="none" w:sz="0" w:space="0" w:color="auto"/>
        <w:right w:val="none" w:sz="0" w:space="0" w:color="auto"/>
      </w:divBdr>
    </w:div>
    <w:div w:id="1778526135">
      <w:bodyDiv w:val="1"/>
      <w:marLeft w:val="0"/>
      <w:marRight w:val="0"/>
      <w:marTop w:val="0"/>
      <w:marBottom w:val="0"/>
      <w:divBdr>
        <w:top w:val="none" w:sz="0" w:space="0" w:color="auto"/>
        <w:left w:val="none" w:sz="0" w:space="0" w:color="auto"/>
        <w:bottom w:val="none" w:sz="0" w:space="0" w:color="auto"/>
        <w:right w:val="none" w:sz="0" w:space="0" w:color="auto"/>
      </w:divBdr>
    </w:div>
    <w:div w:id="1830050046">
      <w:bodyDiv w:val="1"/>
      <w:marLeft w:val="0"/>
      <w:marRight w:val="0"/>
      <w:marTop w:val="0"/>
      <w:marBottom w:val="0"/>
      <w:divBdr>
        <w:top w:val="none" w:sz="0" w:space="0" w:color="auto"/>
        <w:left w:val="none" w:sz="0" w:space="0" w:color="auto"/>
        <w:bottom w:val="none" w:sz="0" w:space="0" w:color="auto"/>
        <w:right w:val="none" w:sz="0" w:space="0" w:color="auto"/>
      </w:divBdr>
    </w:div>
    <w:div w:id="1899128519">
      <w:bodyDiv w:val="1"/>
      <w:marLeft w:val="0"/>
      <w:marRight w:val="0"/>
      <w:marTop w:val="0"/>
      <w:marBottom w:val="0"/>
      <w:divBdr>
        <w:top w:val="none" w:sz="0" w:space="0" w:color="auto"/>
        <w:left w:val="none" w:sz="0" w:space="0" w:color="auto"/>
        <w:bottom w:val="none" w:sz="0" w:space="0" w:color="auto"/>
        <w:right w:val="none" w:sz="0" w:space="0" w:color="auto"/>
      </w:divBdr>
    </w:div>
    <w:div w:id="1991665496">
      <w:bodyDiv w:val="1"/>
      <w:marLeft w:val="0"/>
      <w:marRight w:val="0"/>
      <w:marTop w:val="0"/>
      <w:marBottom w:val="0"/>
      <w:divBdr>
        <w:top w:val="none" w:sz="0" w:space="0" w:color="auto"/>
        <w:left w:val="none" w:sz="0" w:space="0" w:color="auto"/>
        <w:bottom w:val="none" w:sz="0" w:space="0" w:color="auto"/>
        <w:right w:val="none" w:sz="0" w:space="0" w:color="auto"/>
      </w:divBdr>
    </w:div>
    <w:div w:id="212889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59551E-A7BA-424F-AF6A-C2B9DAE72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5</Pages>
  <Words>974</Words>
  <Characters>5555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Tanamdeboba:</vt:lpstr>
    </vt:vector>
  </TitlesOfParts>
  <Company>ACDI/VOCA AgVANTAGE</Company>
  <LinksUpToDate>false</LinksUpToDate>
  <CharactersWithSpaces>6516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Tanamdeboba:</dc:title>
  <dc:creator>Tamari</dc:creator>
  <cp:lastModifiedBy>GDCI</cp:lastModifiedBy>
  <cp:revision>25</cp:revision>
  <cp:lastPrinted>2013-09-09T08:26:00Z</cp:lastPrinted>
  <dcterms:created xsi:type="dcterms:W3CDTF">2013-07-10T16:55:00Z</dcterms:created>
  <dcterms:modified xsi:type="dcterms:W3CDTF">2013-11-18T19:41:00Z</dcterms:modified>
</cp:coreProperties>
</file>